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E4AD5" w14:textId="77777777" w:rsidR="00CD0C52" w:rsidRPr="00D47F40" w:rsidRDefault="00CD0C52">
      <w:pPr>
        <w:rPr>
          <w:rFonts w:cstheme="majorHAnsi"/>
        </w:rPr>
      </w:pPr>
      <w:bookmarkStart w:id="0" w:name="_GoBack"/>
      <w:bookmarkEnd w:id="0"/>
    </w:p>
    <w:p w14:paraId="4A499CBA" w14:textId="161210F5" w:rsidR="00F50453" w:rsidRPr="00D47F40" w:rsidRDefault="00EE5C3E" w:rsidP="00686CB4">
      <w:pPr>
        <w:jc w:val="center"/>
        <w:rPr>
          <w:rFonts w:cstheme="majorHAnsi"/>
          <w:b/>
        </w:rPr>
      </w:pPr>
      <w:r w:rsidRPr="00D47F40">
        <w:rPr>
          <w:rFonts w:cstheme="majorHAnsi"/>
          <w:b/>
        </w:rPr>
        <w:t>HB 7055 – Engrossed</w:t>
      </w:r>
    </w:p>
    <w:p w14:paraId="4E50CBDE" w14:textId="395D211B" w:rsidR="007E0025" w:rsidRPr="00D47F40" w:rsidRDefault="00EE5C3E" w:rsidP="00686CB4">
      <w:pPr>
        <w:jc w:val="center"/>
        <w:rPr>
          <w:rFonts w:cstheme="majorHAnsi"/>
          <w:b/>
        </w:rPr>
      </w:pPr>
      <w:r w:rsidRPr="00D47F40">
        <w:rPr>
          <w:rFonts w:cstheme="majorHAnsi"/>
          <w:b/>
        </w:rPr>
        <w:t>3/6/18</w:t>
      </w:r>
    </w:p>
    <w:p w14:paraId="050E7320" w14:textId="5C869382" w:rsidR="00F50453" w:rsidRPr="00D47F40" w:rsidRDefault="00F50453">
      <w:pPr>
        <w:rPr>
          <w:rFonts w:cstheme="majorHAnsi"/>
        </w:rPr>
      </w:pPr>
    </w:p>
    <w:tbl>
      <w:tblPr>
        <w:tblStyle w:val="TableGrid"/>
        <w:tblW w:w="9820" w:type="dxa"/>
        <w:tblInd w:w="-612" w:type="dxa"/>
        <w:tblLook w:val="04A0" w:firstRow="1" w:lastRow="0" w:firstColumn="1" w:lastColumn="0" w:noHBand="0" w:noVBand="1"/>
      </w:tblPr>
      <w:tblGrid>
        <w:gridCol w:w="1427"/>
        <w:gridCol w:w="8393"/>
      </w:tblGrid>
      <w:tr w:rsidR="00155F6D" w:rsidRPr="00D47F40" w14:paraId="027C4D07" w14:textId="77777777" w:rsidTr="00956D4C">
        <w:trPr>
          <w:tblHeader/>
        </w:trPr>
        <w:tc>
          <w:tcPr>
            <w:tcW w:w="1427" w:type="dxa"/>
          </w:tcPr>
          <w:p w14:paraId="16634727" w14:textId="77777777" w:rsidR="00155F6D" w:rsidRPr="00D47F40" w:rsidRDefault="00155F6D" w:rsidP="00F50453">
            <w:pPr>
              <w:jc w:val="center"/>
              <w:rPr>
                <w:rFonts w:cstheme="majorHAnsi"/>
                <w:b/>
              </w:rPr>
            </w:pPr>
            <w:r w:rsidRPr="00D47F40">
              <w:rPr>
                <w:rFonts w:cstheme="majorHAnsi"/>
                <w:b/>
              </w:rPr>
              <w:t>Section</w:t>
            </w:r>
          </w:p>
        </w:tc>
        <w:tc>
          <w:tcPr>
            <w:tcW w:w="8393" w:type="dxa"/>
          </w:tcPr>
          <w:p w14:paraId="79AD634E" w14:textId="77777777" w:rsidR="00155F6D" w:rsidRPr="00D47F40" w:rsidRDefault="00155F6D" w:rsidP="00F50453">
            <w:pPr>
              <w:jc w:val="center"/>
              <w:rPr>
                <w:rFonts w:cstheme="majorHAnsi"/>
                <w:b/>
              </w:rPr>
            </w:pPr>
            <w:r w:rsidRPr="00D47F40">
              <w:rPr>
                <w:rFonts w:cstheme="majorHAnsi"/>
                <w:b/>
              </w:rPr>
              <w:t>Amends</w:t>
            </w:r>
          </w:p>
        </w:tc>
      </w:tr>
      <w:tr w:rsidR="00EF0352" w:rsidRPr="00D47F40" w14:paraId="0077135E" w14:textId="77777777" w:rsidTr="00956D4C">
        <w:tc>
          <w:tcPr>
            <w:tcW w:w="1427" w:type="dxa"/>
          </w:tcPr>
          <w:p w14:paraId="7C793563" w14:textId="6FB45D8E" w:rsidR="00EF0352" w:rsidRPr="00D47F40" w:rsidRDefault="00EF0352" w:rsidP="00686CB4">
            <w:pPr>
              <w:rPr>
                <w:rFonts w:cstheme="majorHAnsi"/>
              </w:rPr>
            </w:pPr>
            <w:r w:rsidRPr="00D47F40">
              <w:rPr>
                <w:rFonts w:cstheme="majorHAnsi"/>
              </w:rPr>
              <w:t>Section 1</w:t>
            </w:r>
          </w:p>
          <w:p w14:paraId="75760253" w14:textId="7CA7A7B1" w:rsidR="00C12C02" w:rsidRPr="00D47F40" w:rsidRDefault="00C12C02" w:rsidP="00686CB4">
            <w:pPr>
              <w:rPr>
                <w:rFonts w:cstheme="majorHAnsi"/>
              </w:rPr>
            </w:pPr>
            <w:r w:rsidRPr="00D47F40">
              <w:rPr>
                <w:rFonts w:cstheme="majorHAnsi"/>
              </w:rPr>
              <w:t>Page 1</w:t>
            </w:r>
            <w:r w:rsidR="00EE5C3E" w:rsidRPr="00D47F40">
              <w:rPr>
                <w:rFonts w:cstheme="majorHAnsi"/>
              </w:rPr>
              <w:t>2</w:t>
            </w:r>
          </w:p>
          <w:p w14:paraId="3D7E51E7" w14:textId="3633CE2C" w:rsidR="00EF0352" w:rsidRPr="00D47F40" w:rsidRDefault="00EF0352" w:rsidP="00686CB4">
            <w:pPr>
              <w:rPr>
                <w:rFonts w:cstheme="majorHAnsi"/>
              </w:rPr>
            </w:pPr>
          </w:p>
        </w:tc>
        <w:tc>
          <w:tcPr>
            <w:tcW w:w="8393" w:type="dxa"/>
          </w:tcPr>
          <w:p w14:paraId="0EFEE6F3" w14:textId="7A26B9FC" w:rsidR="00EF0352" w:rsidRPr="00D47F40" w:rsidRDefault="00EF0352" w:rsidP="00686CB4">
            <w:pPr>
              <w:rPr>
                <w:rFonts w:cstheme="majorHAnsi"/>
                <w:b/>
              </w:rPr>
            </w:pPr>
            <w:r w:rsidRPr="00D47F40">
              <w:rPr>
                <w:rFonts w:cstheme="majorHAnsi"/>
                <w:b/>
              </w:rPr>
              <w:t>Creates s. 212.099 – Florida Sales Tax Credit Scholarship</w:t>
            </w:r>
          </w:p>
          <w:p w14:paraId="3AB9FAEC" w14:textId="4B259DE0" w:rsidR="00EF0352" w:rsidRPr="00D47F40" w:rsidRDefault="00EF0352" w:rsidP="00686CB4">
            <w:pPr>
              <w:rPr>
                <w:rFonts w:cstheme="majorHAnsi"/>
                <w:b/>
              </w:rPr>
            </w:pPr>
          </w:p>
          <w:p w14:paraId="7D266E37" w14:textId="6D855FB0" w:rsidR="00EF0352" w:rsidRPr="00D47F40" w:rsidRDefault="00EF0352" w:rsidP="00686CB4">
            <w:pPr>
              <w:rPr>
                <w:rFonts w:cstheme="majorHAnsi"/>
              </w:rPr>
            </w:pPr>
            <w:r w:rsidRPr="00D47F40">
              <w:rPr>
                <w:rFonts w:cstheme="majorHAnsi"/>
              </w:rPr>
              <w:t>Allows eligible businesses to contribute a portion of their rental or license fee tax to a SFO for tax credit scholarships.</w:t>
            </w:r>
          </w:p>
          <w:p w14:paraId="30B4D9DA" w14:textId="7F2CAF43" w:rsidR="00EF0352" w:rsidRPr="00D47F40" w:rsidRDefault="00EF0352" w:rsidP="00686CB4">
            <w:pPr>
              <w:rPr>
                <w:rFonts w:cstheme="majorHAnsi"/>
              </w:rPr>
            </w:pPr>
          </w:p>
          <w:p w14:paraId="3218E788" w14:textId="7E3D3FB9" w:rsidR="00EF0352" w:rsidRPr="00D47F40" w:rsidRDefault="00EF0352" w:rsidP="00C12C02">
            <w:pPr>
              <w:rPr>
                <w:rFonts w:cstheme="majorHAnsi"/>
                <w:b/>
              </w:rPr>
            </w:pPr>
            <w:r w:rsidRPr="00D47F40">
              <w:rPr>
                <w:rFonts w:cstheme="majorHAnsi"/>
              </w:rPr>
              <w:t>Caps revenue at $57.7 million</w:t>
            </w:r>
          </w:p>
        </w:tc>
      </w:tr>
      <w:tr w:rsidR="00C12C02" w:rsidRPr="00D47F40" w14:paraId="0CD5D91A" w14:textId="77777777" w:rsidTr="00956D4C">
        <w:tc>
          <w:tcPr>
            <w:tcW w:w="1427" w:type="dxa"/>
          </w:tcPr>
          <w:p w14:paraId="6F8F4DAC" w14:textId="77777777" w:rsidR="00C12C02" w:rsidRPr="00D47F40" w:rsidRDefault="00C12C02" w:rsidP="00686CB4">
            <w:pPr>
              <w:rPr>
                <w:rFonts w:cstheme="majorHAnsi"/>
              </w:rPr>
            </w:pPr>
          </w:p>
        </w:tc>
        <w:tc>
          <w:tcPr>
            <w:tcW w:w="8393" w:type="dxa"/>
          </w:tcPr>
          <w:p w14:paraId="67A3AAA1" w14:textId="77777777" w:rsidR="00C12C02" w:rsidRPr="00D47F40" w:rsidRDefault="00C12C02" w:rsidP="00686CB4">
            <w:pPr>
              <w:rPr>
                <w:rFonts w:cstheme="majorHAnsi"/>
                <w:b/>
              </w:rPr>
            </w:pPr>
          </w:p>
        </w:tc>
      </w:tr>
      <w:tr w:rsidR="00EF0352" w:rsidRPr="00D47F40" w14:paraId="28A0FEBB" w14:textId="77777777" w:rsidTr="00956D4C">
        <w:tc>
          <w:tcPr>
            <w:tcW w:w="1427" w:type="dxa"/>
          </w:tcPr>
          <w:p w14:paraId="11C6DE07" w14:textId="77777777" w:rsidR="00EF0352" w:rsidRPr="00D47F40" w:rsidRDefault="00EF0352" w:rsidP="00686CB4">
            <w:pPr>
              <w:rPr>
                <w:rFonts w:cstheme="majorHAnsi"/>
              </w:rPr>
            </w:pPr>
            <w:r w:rsidRPr="00D47F40">
              <w:rPr>
                <w:rFonts w:cstheme="majorHAnsi"/>
              </w:rPr>
              <w:t>Section 2</w:t>
            </w:r>
          </w:p>
          <w:p w14:paraId="44007845" w14:textId="2E538F53" w:rsidR="00C12C02" w:rsidRPr="00D47F40" w:rsidRDefault="00577FA8" w:rsidP="00686CB4">
            <w:pPr>
              <w:rPr>
                <w:rFonts w:cstheme="majorHAnsi"/>
              </w:rPr>
            </w:pPr>
            <w:r w:rsidRPr="00D47F40">
              <w:rPr>
                <w:rFonts w:cstheme="majorHAnsi"/>
              </w:rPr>
              <w:t>Page 18</w:t>
            </w:r>
          </w:p>
        </w:tc>
        <w:tc>
          <w:tcPr>
            <w:tcW w:w="8393" w:type="dxa"/>
          </w:tcPr>
          <w:p w14:paraId="4BC437C9" w14:textId="76EDE599" w:rsidR="00447E5F" w:rsidRPr="00D47F40" w:rsidRDefault="00EF0352" w:rsidP="00686CB4">
            <w:pPr>
              <w:rPr>
                <w:rFonts w:cstheme="majorHAnsi"/>
                <w:b/>
              </w:rPr>
            </w:pPr>
            <w:r w:rsidRPr="00D47F40">
              <w:rPr>
                <w:rFonts w:cstheme="majorHAnsi"/>
                <w:b/>
              </w:rPr>
              <w:t>Amends s. 212.1831 – Credit for Contributions to Eligible Nonprofit Sc</w:t>
            </w:r>
            <w:r w:rsidR="00447E5F" w:rsidRPr="00D47F40">
              <w:rPr>
                <w:rFonts w:cstheme="majorHAnsi"/>
                <w:b/>
              </w:rPr>
              <w:t xml:space="preserve">holarship Funding Organization </w:t>
            </w:r>
          </w:p>
          <w:p w14:paraId="6CB16BAB" w14:textId="77777777" w:rsidR="00447E5F" w:rsidRPr="00D47F40" w:rsidRDefault="00447E5F" w:rsidP="00686CB4">
            <w:pPr>
              <w:rPr>
                <w:rFonts w:cstheme="majorHAnsi"/>
                <w:b/>
              </w:rPr>
            </w:pPr>
          </w:p>
          <w:p w14:paraId="6112C874" w14:textId="460073D4" w:rsidR="00EF0352" w:rsidRPr="00D47F40" w:rsidRDefault="00447E5F" w:rsidP="00686CB4">
            <w:pPr>
              <w:rPr>
                <w:rFonts w:cstheme="majorHAnsi"/>
              </w:rPr>
            </w:pPr>
            <w:r w:rsidRPr="00D47F40">
              <w:rPr>
                <w:rFonts w:cstheme="majorHAnsi"/>
              </w:rPr>
              <w:t>Technical language</w:t>
            </w:r>
            <w:r w:rsidR="00215339" w:rsidRPr="00D47F40">
              <w:rPr>
                <w:rFonts w:cstheme="majorHAnsi"/>
              </w:rPr>
              <w:t xml:space="preserve"> pertaining to the dealer’s credit</w:t>
            </w:r>
          </w:p>
        </w:tc>
      </w:tr>
      <w:tr w:rsidR="00C12C02" w:rsidRPr="00D47F40" w14:paraId="00FB3A81" w14:textId="77777777" w:rsidTr="00956D4C">
        <w:tc>
          <w:tcPr>
            <w:tcW w:w="1427" w:type="dxa"/>
          </w:tcPr>
          <w:p w14:paraId="6EC2157A" w14:textId="77777777" w:rsidR="00C12C02" w:rsidRPr="00D47F40" w:rsidRDefault="00C12C02" w:rsidP="00686CB4">
            <w:pPr>
              <w:rPr>
                <w:rFonts w:cstheme="majorHAnsi"/>
              </w:rPr>
            </w:pPr>
          </w:p>
        </w:tc>
        <w:tc>
          <w:tcPr>
            <w:tcW w:w="8393" w:type="dxa"/>
          </w:tcPr>
          <w:p w14:paraId="26BECE40" w14:textId="77777777" w:rsidR="00C12C02" w:rsidRPr="00D47F40" w:rsidRDefault="00C12C02" w:rsidP="00686CB4">
            <w:pPr>
              <w:rPr>
                <w:rFonts w:cstheme="majorHAnsi"/>
                <w:b/>
              </w:rPr>
            </w:pPr>
          </w:p>
        </w:tc>
      </w:tr>
      <w:tr w:rsidR="00155F6D" w:rsidRPr="00D47F40" w14:paraId="5F168ACA" w14:textId="77777777" w:rsidTr="00956D4C">
        <w:tc>
          <w:tcPr>
            <w:tcW w:w="1427" w:type="dxa"/>
          </w:tcPr>
          <w:p w14:paraId="75A3A6F5" w14:textId="7BBE8680" w:rsidR="00155F6D" w:rsidRPr="00D47F40" w:rsidRDefault="00EF0352" w:rsidP="00686CB4">
            <w:pPr>
              <w:rPr>
                <w:rFonts w:cstheme="majorHAnsi"/>
              </w:rPr>
            </w:pPr>
            <w:r w:rsidRPr="00D47F40">
              <w:rPr>
                <w:rFonts w:cstheme="majorHAnsi"/>
              </w:rPr>
              <w:t>Section 3</w:t>
            </w:r>
          </w:p>
          <w:p w14:paraId="573AD0DD" w14:textId="70BB6B54" w:rsidR="00C12C02" w:rsidRPr="00D47F40" w:rsidRDefault="00577FA8" w:rsidP="00686CB4">
            <w:pPr>
              <w:rPr>
                <w:rFonts w:cstheme="majorHAnsi"/>
              </w:rPr>
            </w:pPr>
            <w:r w:rsidRPr="00D47F40">
              <w:rPr>
                <w:rFonts w:cstheme="majorHAnsi"/>
              </w:rPr>
              <w:t>Page 19</w:t>
            </w:r>
          </w:p>
          <w:p w14:paraId="224905A9" w14:textId="77777777" w:rsidR="00155F6D" w:rsidRPr="00D47F40" w:rsidRDefault="00155F6D" w:rsidP="00686CB4">
            <w:pPr>
              <w:rPr>
                <w:rFonts w:cstheme="majorHAnsi"/>
              </w:rPr>
            </w:pPr>
          </w:p>
        </w:tc>
        <w:tc>
          <w:tcPr>
            <w:tcW w:w="8393" w:type="dxa"/>
          </w:tcPr>
          <w:p w14:paraId="666AEA27" w14:textId="288FF53F" w:rsidR="00155F6D" w:rsidRPr="00D47F40" w:rsidRDefault="00155F6D" w:rsidP="00686CB4">
            <w:pPr>
              <w:rPr>
                <w:rFonts w:cstheme="majorHAnsi"/>
                <w:b/>
              </w:rPr>
            </w:pPr>
            <w:r w:rsidRPr="00D47F40">
              <w:rPr>
                <w:rFonts w:cstheme="majorHAnsi"/>
                <w:b/>
              </w:rPr>
              <w:t>Creates s. 212.1832 – Credit for contributions to Hope Scholarship Program.</w:t>
            </w:r>
          </w:p>
          <w:p w14:paraId="2EA5B821" w14:textId="77777777" w:rsidR="00155F6D" w:rsidRPr="00D47F40" w:rsidRDefault="00155F6D" w:rsidP="00686CB4">
            <w:pPr>
              <w:rPr>
                <w:rFonts w:cstheme="majorHAnsi"/>
              </w:rPr>
            </w:pPr>
          </w:p>
          <w:p w14:paraId="26959B4A" w14:textId="77777777" w:rsidR="00155F6D" w:rsidRPr="00D47F40" w:rsidRDefault="00155F6D" w:rsidP="00686CB4">
            <w:pPr>
              <w:rPr>
                <w:rFonts w:cstheme="majorHAnsi"/>
              </w:rPr>
            </w:pPr>
            <w:r w:rsidRPr="00D47F40">
              <w:rPr>
                <w:rFonts w:cstheme="majorHAnsi"/>
              </w:rPr>
              <w:t>Authorizes purchaser of motor vehicle to be granted a credit of up to 100 percent of eligible contribution</w:t>
            </w:r>
          </w:p>
        </w:tc>
      </w:tr>
      <w:tr w:rsidR="00C12C02" w:rsidRPr="00D47F40" w14:paraId="2FD49C9A" w14:textId="77777777" w:rsidTr="00956D4C">
        <w:tc>
          <w:tcPr>
            <w:tcW w:w="1427" w:type="dxa"/>
          </w:tcPr>
          <w:p w14:paraId="7324A5A8" w14:textId="77777777" w:rsidR="00C12C02" w:rsidRPr="00D47F40" w:rsidRDefault="00C12C02" w:rsidP="00686CB4">
            <w:pPr>
              <w:rPr>
                <w:rFonts w:cstheme="majorHAnsi"/>
              </w:rPr>
            </w:pPr>
          </w:p>
        </w:tc>
        <w:tc>
          <w:tcPr>
            <w:tcW w:w="8393" w:type="dxa"/>
          </w:tcPr>
          <w:p w14:paraId="5FF4079B" w14:textId="77777777" w:rsidR="00C12C02" w:rsidRPr="00D47F40" w:rsidRDefault="00C12C02" w:rsidP="00686CB4">
            <w:pPr>
              <w:rPr>
                <w:rFonts w:cstheme="majorHAnsi"/>
                <w:b/>
              </w:rPr>
            </w:pPr>
          </w:p>
        </w:tc>
      </w:tr>
      <w:tr w:rsidR="00155F6D" w:rsidRPr="00D47F40" w14:paraId="43759636" w14:textId="77777777" w:rsidTr="00956D4C">
        <w:tc>
          <w:tcPr>
            <w:tcW w:w="1427" w:type="dxa"/>
          </w:tcPr>
          <w:p w14:paraId="382FB525" w14:textId="77777777" w:rsidR="00155F6D" w:rsidRPr="00D47F40" w:rsidRDefault="00C12C02" w:rsidP="00686CB4">
            <w:pPr>
              <w:rPr>
                <w:rFonts w:cstheme="majorHAnsi"/>
              </w:rPr>
            </w:pPr>
            <w:r w:rsidRPr="00D47F40">
              <w:rPr>
                <w:rFonts w:cstheme="majorHAnsi"/>
              </w:rPr>
              <w:t>Section 4</w:t>
            </w:r>
          </w:p>
          <w:p w14:paraId="37408B61" w14:textId="2E495F34" w:rsidR="00C12C02" w:rsidRPr="00D47F40" w:rsidRDefault="00577FA8" w:rsidP="00686CB4">
            <w:pPr>
              <w:rPr>
                <w:rFonts w:cstheme="majorHAnsi"/>
              </w:rPr>
            </w:pPr>
            <w:r w:rsidRPr="00D47F40">
              <w:rPr>
                <w:rFonts w:cstheme="majorHAnsi"/>
              </w:rPr>
              <w:t>Page 20</w:t>
            </w:r>
          </w:p>
          <w:p w14:paraId="7ED7579F" w14:textId="7564CE05" w:rsidR="00C12C02" w:rsidRPr="00D47F40" w:rsidRDefault="00C12C02" w:rsidP="00686CB4">
            <w:pPr>
              <w:rPr>
                <w:rFonts w:cstheme="majorHAnsi"/>
              </w:rPr>
            </w:pPr>
          </w:p>
        </w:tc>
        <w:tc>
          <w:tcPr>
            <w:tcW w:w="8393" w:type="dxa"/>
          </w:tcPr>
          <w:p w14:paraId="0733D98C" w14:textId="5B69B199" w:rsidR="00155F6D" w:rsidRPr="00D47F40" w:rsidRDefault="00C12C02" w:rsidP="00686CB4">
            <w:pPr>
              <w:rPr>
                <w:rFonts w:cstheme="majorHAnsi"/>
                <w:b/>
              </w:rPr>
            </w:pPr>
            <w:r w:rsidRPr="00D47F40">
              <w:rPr>
                <w:rFonts w:cstheme="majorHAnsi"/>
                <w:b/>
              </w:rPr>
              <w:t>Amends s. 213.053 - Confidentiality and Information Sharing</w:t>
            </w:r>
          </w:p>
          <w:p w14:paraId="34FB1296" w14:textId="77777777" w:rsidR="00C12C02" w:rsidRPr="00D47F40" w:rsidRDefault="00C12C02" w:rsidP="00686CB4">
            <w:pPr>
              <w:rPr>
                <w:rFonts w:cstheme="majorHAnsi"/>
              </w:rPr>
            </w:pPr>
          </w:p>
          <w:p w14:paraId="264972B6" w14:textId="40E70A1E" w:rsidR="00C12C02" w:rsidRPr="00D47F40" w:rsidRDefault="00C12C02" w:rsidP="00686CB4">
            <w:pPr>
              <w:rPr>
                <w:rFonts w:cstheme="majorHAnsi"/>
              </w:rPr>
            </w:pPr>
            <w:r w:rsidRPr="00D47F40">
              <w:rPr>
                <w:rFonts w:cstheme="majorHAnsi"/>
              </w:rPr>
              <w:t>Requires the Department of Revenue upon request by a SFO to provide a list of the 200 taxpayers with the greatest total corporate income or franchise tax due.</w:t>
            </w:r>
          </w:p>
        </w:tc>
      </w:tr>
      <w:tr w:rsidR="00D47F40" w:rsidRPr="00D47F40" w14:paraId="2A4CF1B7" w14:textId="77777777" w:rsidTr="00956D4C">
        <w:tc>
          <w:tcPr>
            <w:tcW w:w="1427" w:type="dxa"/>
          </w:tcPr>
          <w:p w14:paraId="156DB237" w14:textId="77777777" w:rsidR="00D47F40" w:rsidRPr="00D47F40" w:rsidRDefault="00D47F40" w:rsidP="00686CB4">
            <w:pPr>
              <w:rPr>
                <w:rFonts w:cstheme="majorHAnsi"/>
              </w:rPr>
            </w:pPr>
          </w:p>
        </w:tc>
        <w:tc>
          <w:tcPr>
            <w:tcW w:w="8393" w:type="dxa"/>
          </w:tcPr>
          <w:p w14:paraId="2C5A9683" w14:textId="77777777" w:rsidR="00D47F40" w:rsidRPr="00D47F40" w:rsidRDefault="00D47F40" w:rsidP="00686CB4">
            <w:pPr>
              <w:rPr>
                <w:rFonts w:cstheme="majorHAnsi"/>
                <w:b/>
              </w:rPr>
            </w:pPr>
          </w:p>
        </w:tc>
      </w:tr>
      <w:tr w:rsidR="00155F6D" w:rsidRPr="00D47F40" w14:paraId="01ED8495" w14:textId="77777777" w:rsidTr="00956D4C">
        <w:tc>
          <w:tcPr>
            <w:tcW w:w="1427" w:type="dxa"/>
          </w:tcPr>
          <w:p w14:paraId="240DD28C" w14:textId="77777777" w:rsidR="00155F6D" w:rsidRPr="00D47F40" w:rsidRDefault="00C12C02" w:rsidP="00686CB4">
            <w:pPr>
              <w:rPr>
                <w:rFonts w:cstheme="majorHAnsi"/>
              </w:rPr>
            </w:pPr>
            <w:r w:rsidRPr="00D47F40">
              <w:rPr>
                <w:rFonts w:cstheme="majorHAnsi"/>
              </w:rPr>
              <w:t>Section 5</w:t>
            </w:r>
          </w:p>
          <w:p w14:paraId="11107275" w14:textId="403A13AB" w:rsidR="00C12C02" w:rsidRPr="00D47F40" w:rsidRDefault="00577FA8" w:rsidP="00686CB4">
            <w:pPr>
              <w:rPr>
                <w:rFonts w:cstheme="majorHAnsi"/>
              </w:rPr>
            </w:pPr>
            <w:r w:rsidRPr="00D47F40">
              <w:rPr>
                <w:rFonts w:cstheme="majorHAnsi"/>
              </w:rPr>
              <w:t>Page 21</w:t>
            </w:r>
          </w:p>
        </w:tc>
        <w:tc>
          <w:tcPr>
            <w:tcW w:w="8393" w:type="dxa"/>
          </w:tcPr>
          <w:p w14:paraId="3F03A801" w14:textId="35C03818" w:rsidR="00155F6D" w:rsidRPr="00D47F40" w:rsidRDefault="00155F6D" w:rsidP="00686CB4">
            <w:pPr>
              <w:rPr>
                <w:rFonts w:cstheme="majorHAnsi"/>
                <w:b/>
              </w:rPr>
            </w:pPr>
            <w:r w:rsidRPr="00D47F40">
              <w:rPr>
                <w:rFonts w:cstheme="majorHAnsi"/>
                <w:b/>
              </w:rPr>
              <w:t>Amends s. 213.053 – Confidentiality and information sharing.</w:t>
            </w:r>
          </w:p>
          <w:p w14:paraId="0A50FC5E" w14:textId="77777777" w:rsidR="00155F6D" w:rsidRPr="00D47F40" w:rsidRDefault="00155F6D" w:rsidP="00686CB4">
            <w:pPr>
              <w:rPr>
                <w:rFonts w:cstheme="majorHAnsi"/>
              </w:rPr>
            </w:pPr>
          </w:p>
          <w:p w14:paraId="5FEE58FF" w14:textId="77777777" w:rsidR="00155F6D" w:rsidRPr="00D47F40" w:rsidRDefault="00155F6D" w:rsidP="00686CB4">
            <w:pPr>
              <w:rPr>
                <w:rFonts w:cstheme="majorHAnsi"/>
              </w:rPr>
            </w:pPr>
            <w:r w:rsidRPr="00D47F40">
              <w:rPr>
                <w:rFonts w:cstheme="majorHAnsi"/>
              </w:rPr>
              <w:t>Authorizes eligible scholarship-funding organizations to use specified information to recover contributions designated that were collected by the dealer.</w:t>
            </w:r>
          </w:p>
        </w:tc>
      </w:tr>
      <w:tr w:rsidR="00155F6D" w:rsidRPr="00D47F40" w14:paraId="51E3A41E" w14:textId="77777777" w:rsidTr="00956D4C">
        <w:tc>
          <w:tcPr>
            <w:tcW w:w="1427" w:type="dxa"/>
          </w:tcPr>
          <w:p w14:paraId="100400DA" w14:textId="77777777" w:rsidR="00155F6D" w:rsidRPr="00D47F40" w:rsidRDefault="00155F6D" w:rsidP="00686CB4">
            <w:pPr>
              <w:rPr>
                <w:rFonts w:cstheme="majorHAnsi"/>
              </w:rPr>
            </w:pPr>
          </w:p>
        </w:tc>
        <w:tc>
          <w:tcPr>
            <w:tcW w:w="8393" w:type="dxa"/>
          </w:tcPr>
          <w:p w14:paraId="04A171EF" w14:textId="77777777" w:rsidR="00155F6D" w:rsidRPr="00D47F40" w:rsidRDefault="00155F6D" w:rsidP="00686CB4">
            <w:pPr>
              <w:rPr>
                <w:rFonts w:cstheme="majorHAnsi"/>
              </w:rPr>
            </w:pPr>
          </w:p>
        </w:tc>
      </w:tr>
      <w:tr w:rsidR="00155F6D" w:rsidRPr="00D47F40" w14:paraId="5E542B04" w14:textId="77777777" w:rsidTr="00956D4C">
        <w:tc>
          <w:tcPr>
            <w:tcW w:w="1427" w:type="dxa"/>
          </w:tcPr>
          <w:p w14:paraId="56F2BA0A" w14:textId="77777777" w:rsidR="00155F6D" w:rsidRPr="00D47F40" w:rsidRDefault="00C12C02" w:rsidP="00686CB4">
            <w:pPr>
              <w:rPr>
                <w:rFonts w:cstheme="majorHAnsi"/>
              </w:rPr>
            </w:pPr>
            <w:r w:rsidRPr="00D47F40">
              <w:rPr>
                <w:rFonts w:cstheme="majorHAnsi"/>
              </w:rPr>
              <w:t>Section 6</w:t>
            </w:r>
          </w:p>
          <w:p w14:paraId="251BF582" w14:textId="49C38B02" w:rsidR="00C12C02" w:rsidRPr="00D47F40" w:rsidRDefault="00C12C02" w:rsidP="00686CB4">
            <w:pPr>
              <w:rPr>
                <w:rFonts w:cstheme="majorHAnsi"/>
              </w:rPr>
            </w:pPr>
            <w:r w:rsidRPr="00D47F40">
              <w:rPr>
                <w:rFonts w:cstheme="majorHAnsi"/>
              </w:rPr>
              <w:t xml:space="preserve">Page </w:t>
            </w:r>
            <w:r w:rsidR="00577FA8" w:rsidRPr="00D47F40">
              <w:rPr>
                <w:rFonts w:cstheme="majorHAnsi"/>
              </w:rPr>
              <w:t>22</w:t>
            </w:r>
          </w:p>
        </w:tc>
        <w:tc>
          <w:tcPr>
            <w:tcW w:w="8393" w:type="dxa"/>
          </w:tcPr>
          <w:p w14:paraId="213656F3" w14:textId="77777777" w:rsidR="00155F6D" w:rsidRPr="00D47F40" w:rsidRDefault="00C12C02" w:rsidP="00C60CC7">
            <w:pPr>
              <w:rPr>
                <w:rFonts w:cstheme="majorHAnsi"/>
                <w:b/>
              </w:rPr>
            </w:pPr>
            <w:r w:rsidRPr="00D47F40">
              <w:rPr>
                <w:rFonts w:cstheme="majorHAnsi"/>
                <w:b/>
              </w:rPr>
              <w:t>Amends s. 220.13 – Adjusted Federal Income Defined</w:t>
            </w:r>
          </w:p>
          <w:p w14:paraId="2BA2DBFC" w14:textId="77777777" w:rsidR="00C12C02" w:rsidRPr="00D47F40" w:rsidRDefault="00C12C02" w:rsidP="00C60CC7">
            <w:pPr>
              <w:rPr>
                <w:rFonts w:cstheme="majorHAnsi"/>
              </w:rPr>
            </w:pPr>
          </w:p>
          <w:p w14:paraId="3CA63134" w14:textId="4CDAE4C8" w:rsidR="00C12C02" w:rsidRPr="00D47F40" w:rsidRDefault="00C12C02" w:rsidP="00C60CC7">
            <w:pPr>
              <w:rPr>
                <w:rFonts w:cstheme="majorHAnsi"/>
              </w:rPr>
            </w:pPr>
            <w:r w:rsidRPr="00D47F40">
              <w:rPr>
                <w:rFonts w:cstheme="majorHAnsi"/>
              </w:rPr>
              <w:t>Prevents a duplicate addition in a subsequent taxable year</w:t>
            </w:r>
          </w:p>
        </w:tc>
      </w:tr>
      <w:tr w:rsidR="00155F6D" w:rsidRPr="00D47F40" w14:paraId="74F2F3E9" w14:textId="77777777" w:rsidTr="00956D4C">
        <w:tc>
          <w:tcPr>
            <w:tcW w:w="1427" w:type="dxa"/>
          </w:tcPr>
          <w:p w14:paraId="5E030E2B" w14:textId="77777777" w:rsidR="00155F6D" w:rsidRPr="00D47F40" w:rsidRDefault="00155F6D" w:rsidP="00686CB4">
            <w:pPr>
              <w:rPr>
                <w:rFonts w:cstheme="majorHAnsi"/>
              </w:rPr>
            </w:pPr>
          </w:p>
        </w:tc>
        <w:tc>
          <w:tcPr>
            <w:tcW w:w="8393" w:type="dxa"/>
          </w:tcPr>
          <w:p w14:paraId="36438008" w14:textId="77777777" w:rsidR="00155F6D" w:rsidRPr="00D47F40" w:rsidRDefault="00155F6D" w:rsidP="00686CB4">
            <w:pPr>
              <w:rPr>
                <w:rFonts w:cstheme="majorHAnsi"/>
              </w:rPr>
            </w:pPr>
          </w:p>
        </w:tc>
      </w:tr>
      <w:tr w:rsidR="00C12C02" w:rsidRPr="00D47F40" w14:paraId="007980CC" w14:textId="77777777" w:rsidTr="00956D4C">
        <w:tc>
          <w:tcPr>
            <w:tcW w:w="1427" w:type="dxa"/>
          </w:tcPr>
          <w:p w14:paraId="288CF11E" w14:textId="77777777" w:rsidR="00C12C02" w:rsidRPr="00D47F40" w:rsidRDefault="00C12C02" w:rsidP="00686CB4">
            <w:pPr>
              <w:rPr>
                <w:rFonts w:cstheme="majorHAnsi"/>
              </w:rPr>
            </w:pPr>
            <w:r w:rsidRPr="00D47F40">
              <w:rPr>
                <w:rFonts w:cstheme="majorHAnsi"/>
              </w:rPr>
              <w:t>Section 7</w:t>
            </w:r>
          </w:p>
          <w:p w14:paraId="1378FB50" w14:textId="0E7925C4" w:rsidR="00C12C02" w:rsidRPr="00D47F40" w:rsidRDefault="00C12C02" w:rsidP="00686CB4">
            <w:pPr>
              <w:rPr>
                <w:rFonts w:cstheme="majorHAnsi"/>
              </w:rPr>
            </w:pPr>
            <w:r w:rsidRPr="00D47F40">
              <w:rPr>
                <w:rFonts w:cstheme="majorHAnsi"/>
              </w:rPr>
              <w:t xml:space="preserve">Page </w:t>
            </w:r>
            <w:r w:rsidR="00577FA8" w:rsidRPr="00D47F40">
              <w:rPr>
                <w:rFonts w:cstheme="majorHAnsi"/>
              </w:rPr>
              <w:t>25</w:t>
            </w:r>
          </w:p>
        </w:tc>
        <w:tc>
          <w:tcPr>
            <w:tcW w:w="8393" w:type="dxa"/>
          </w:tcPr>
          <w:p w14:paraId="5D0A4A3E" w14:textId="0B79DCA0" w:rsidR="00C12C02" w:rsidRPr="00D47F40" w:rsidRDefault="003E7C5D" w:rsidP="00686CB4">
            <w:pPr>
              <w:rPr>
                <w:rFonts w:cstheme="majorHAnsi"/>
                <w:b/>
              </w:rPr>
            </w:pPr>
            <w:r w:rsidRPr="00D47F40">
              <w:rPr>
                <w:rFonts w:cstheme="majorHAnsi"/>
                <w:b/>
              </w:rPr>
              <w:t>Amends s. 220.1875 – Credit for contributions to eligible nonprofit scholarship funding organization</w:t>
            </w:r>
          </w:p>
          <w:p w14:paraId="4CA479F1" w14:textId="77777777" w:rsidR="003E7C5D" w:rsidRPr="00D47F40" w:rsidRDefault="003E7C5D" w:rsidP="00686CB4">
            <w:pPr>
              <w:rPr>
                <w:rFonts w:cstheme="majorHAnsi"/>
              </w:rPr>
            </w:pPr>
          </w:p>
          <w:p w14:paraId="234DF33F" w14:textId="34919018" w:rsidR="003E7C5D" w:rsidRPr="00D47F40" w:rsidRDefault="003E7C5D" w:rsidP="00686CB4">
            <w:pPr>
              <w:rPr>
                <w:rFonts w:cstheme="majorHAnsi"/>
              </w:rPr>
            </w:pPr>
            <w:r w:rsidRPr="00D47F40">
              <w:rPr>
                <w:rFonts w:cstheme="majorHAnsi"/>
              </w:rPr>
              <w:t>Adds language pertaining to the timing of contributions for tax credits under the program</w:t>
            </w:r>
          </w:p>
        </w:tc>
      </w:tr>
      <w:tr w:rsidR="00C12C02" w:rsidRPr="00D47F40" w14:paraId="3E8AB8E7" w14:textId="77777777" w:rsidTr="00956D4C">
        <w:tc>
          <w:tcPr>
            <w:tcW w:w="1427" w:type="dxa"/>
          </w:tcPr>
          <w:p w14:paraId="0EE76587" w14:textId="77777777" w:rsidR="00C12C02" w:rsidRPr="00D47F40" w:rsidRDefault="00C12C02" w:rsidP="00686CB4">
            <w:pPr>
              <w:rPr>
                <w:rFonts w:cstheme="majorHAnsi"/>
              </w:rPr>
            </w:pPr>
          </w:p>
        </w:tc>
        <w:tc>
          <w:tcPr>
            <w:tcW w:w="8393" w:type="dxa"/>
          </w:tcPr>
          <w:p w14:paraId="5E2EA55D" w14:textId="77777777" w:rsidR="00C12C02" w:rsidRPr="00D47F40" w:rsidRDefault="00C12C02" w:rsidP="00686CB4">
            <w:pPr>
              <w:rPr>
                <w:rFonts w:cstheme="majorHAnsi"/>
              </w:rPr>
            </w:pPr>
          </w:p>
        </w:tc>
      </w:tr>
      <w:tr w:rsidR="00C12C02" w:rsidRPr="00D47F40" w14:paraId="060969E8" w14:textId="77777777" w:rsidTr="00956D4C">
        <w:tc>
          <w:tcPr>
            <w:tcW w:w="1427" w:type="dxa"/>
          </w:tcPr>
          <w:p w14:paraId="216CE62E" w14:textId="77777777" w:rsidR="00C12C02" w:rsidRPr="00D47F40" w:rsidRDefault="00C12C02" w:rsidP="00686CB4">
            <w:pPr>
              <w:rPr>
                <w:rFonts w:cstheme="majorHAnsi"/>
              </w:rPr>
            </w:pPr>
            <w:r w:rsidRPr="00D47F40">
              <w:rPr>
                <w:rFonts w:cstheme="majorHAnsi"/>
              </w:rPr>
              <w:lastRenderedPageBreak/>
              <w:t>Section 8</w:t>
            </w:r>
          </w:p>
          <w:p w14:paraId="012DAF2C" w14:textId="4D640732" w:rsidR="00C12C02" w:rsidRPr="00D47F40" w:rsidRDefault="00C12C02" w:rsidP="00686CB4">
            <w:pPr>
              <w:rPr>
                <w:rFonts w:cstheme="majorHAnsi"/>
              </w:rPr>
            </w:pPr>
            <w:r w:rsidRPr="00D47F40">
              <w:rPr>
                <w:rFonts w:cstheme="majorHAnsi"/>
              </w:rPr>
              <w:t xml:space="preserve">Page </w:t>
            </w:r>
            <w:r w:rsidR="00577FA8" w:rsidRPr="00D47F40">
              <w:rPr>
                <w:rFonts w:cstheme="majorHAnsi"/>
              </w:rPr>
              <w:t>27</w:t>
            </w:r>
          </w:p>
        </w:tc>
        <w:tc>
          <w:tcPr>
            <w:tcW w:w="8393" w:type="dxa"/>
          </w:tcPr>
          <w:p w14:paraId="02C6D93C" w14:textId="77777777" w:rsidR="00C12C02" w:rsidRPr="00D47F40" w:rsidRDefault="003E7C5D" w:rsidP="00686CB4">
            <w:pPr>
              <w:rPr>
                <w:rFonts w:cstheme="majorHAnsi"/>
                <w:b/>
              </w:rPr>
            </w:pPr>
            <w:r w:rsidRPr="00D47F40">
              <w:rPr>
                <w:rFonts w:cstheme="majorHAnsi"/>
                <w:b/>
              </w:rPr>
              <w:t>Amends s. 1001.10 – Commissioner of Education – General Powers and Duties</w:t>
            </w:r>
          </w:p>
          <w:p w14:paraId="4FA1B5F0" w14:textId="77777777" w:rsidR="003E7C5D" w:rsidRPr="00D47F40" w:rsidRDefault="003E7C5D" w:rsidP="00686CB4">
            <w:pPr>
              <w:rPr>
                <w:rFonts w:cstheme="majorHAnsi"/>
              </w:rPr>
            </w:pPr>
          </w:p>
          <w:p w14:paraId="7F673788" w14:textId="7011BE04" w:rsidR="003E7C5D" w:rsidRPr="00D47F40" w:rsidRDefault="003E7C5D" w:rsidP="00686CB4">
            <w:pPr>
              <w:rPr>
                <w:rFonts w:cstheme="majorHAnsi"/>
              </w:rPr>
            </w:pPr>
            <w:r w:rsidRPr="00D47F40">
              <w:rPr>
                <w:rFonts w:cstheme="majorHAnsi"/>
              </w:rPr>
              <w:t>Requires DOE to provide specified services and technical assistance to private schools that accept scholarship students who participate in a state scholarship program under 1002.</w:t>
            </w:r>
          </w:p>
          <w:p w14:paraId="0B90D7CF" w14:textId="62236800" w:rsidR="003E7C5D" w:rsidRPr="00D47F40" w:rsidRDefault="003E7C5D" w:rsidP="00686CB4">
            <w:pPr>
              <w:rPr>
                <w:rFonts w:cstheme="majorHAnsi"/>
              </w:rPr>
            </w:pPr>
            <w:r w:rsidRPr="00D47F40">
              <w:rPr>
                <w:rFonts w:cstheme="majorHAnsi"/>
              </w:rPr>
              <w:t>Corrects a cross reference</w:t>
            </w:r>
          </w:p>
          <w:p w14:paraId="45CC14B7" w14:textId="77777777" w:rsidR="003E7C5D" w:rsidRPr="00D47F40" w:rsidRDefault="003E7C5D" w:rsidP="00686CB4">
            <w:pPr>
              <w:rPr>
                <w:rFonts w:cstheme="majorHAnsi"/>
              </w:rPr>
            </w:pPr>
          </w:p>
          <w:p w14:paraId="50A5DC83" w14:textId="5F0BDEED" w:rsidR="003E7C5D" w:rsidRPr="00D47F40" w:rsidRDefault="003E7C5D" w:rsidP="00686CB4">
            <w:pPr>
              <w:rPr>
                <w:rFonts w:cstheme="majorHAnsi"/>
              </w:rPr>
            </w:pPr>
            <w:r w:rsidRPr="00D47F40">
              <w:rPr>
                <w:rFonts w:cstheme="majorHAnsi"/>
              </w:rPr>
              <w:t>Allows the Commissioner to coordinate services in the event of an emergency situation</w:t>
            </w:r>
          </w:p>
        </w:tc>
      </w:tr>
      <w:tr w:rsidR="00C12C02" w:rsidRPr="00D47F40" w14:paraId="17D744A5" w14:textId="77777777" w:rsidTr="00956D4C">
        <w:tc>
          <w:tcPr>
            <w:tcW w:w="1427" w:type="dxa"/>
          </w:tcPr>
          <w:p w14:paraId="05EE0F1E" w14:textId="77777777" w:rsidR="00C12C02" w:rsidRPr="00D47F40" w:rsidRDefault="00C12C02" w:rsidP="00686CB4">
            <w:pPr>
              <w:rPr>
                <w:rFonts w:cstheme="majorHAnsi"/>
              </w:rPr>
            </w:pPr>
          </w:p>
        </w:tc>
        <w:tc>
          <w:tcPr>
            <w:tcW w:w="8393" w:type="dxa"/>
          </w:tcPr>
          <w:p w14:paraId="18C6A5E7" w14:textId="77777777" w:rsidR="00C12C02" w:rsidRPr="00D47F40" w:rsidRDefault="00C12C02" w:rsidP="00686CB4">
            <w:pPr>
              <w:rPr>
                <w:rFonts w:cstheme="majorHAnsi"/>
              </w:rPr>
            </w:pPr>
          </w:p>
        </w:tc>
      </w:tr>
      <w:tr w:rsidR="003E7C5D" w:rsidRPr="00D47F40" w14:paraId="72422C1F" w14:textId="77777777" w:rsidTr="00956D4C">
        <w:tc>
          <w:tcPr>
            <w:tcW w:w="1427" w:type="dxa"/>
          </w:tcPr>
          <w:p w14:paraId="1B8682BB" w14:textId="77777777" w:rsidR="003E7C5D" w:rsidRPr="00D47F40" w:rsidRDefault="003E7C5D" w:rsidP="003E7C5D">
            <w:pPr>
              <w:rPr>
                <w:rFonts w:cstheme="majorHAnsi"/>
              </w:rPr>
            </w:pPr>
            <w:r w:rsidRPr="00D47F40">
              <w:rPr>
                <w:rFonts w:cstheme="majorHAnsi"/>
              </w:rPr>
              <w:t>Section 9</w:t>
            </w:r>
          </w:p>
          <w:p w14:paraId="27D83EDB" w14:textId="66E40DFB" w:rsidR="003E7C5D" w:rsidRPr="00D47F40" w:rsidRDefault="00577FA8" w:rsidP="003E7C5D">
            <w:pPr>
              <w:rPr>
                <w:rFonts w:cstheme="majorHAnsi"/>
              </w:rPr>
            </w:pPr>
            <w:r w:rsidRPr="00D47F40">
              <w:rPr>
                <w:rFonts w:cstheme="majorHAnsi"/>
              </w:rPr>
              <w:t>Page 28</w:t>
            </w:r>
          </w:p>
        </w:tc>
        <w:tc>
          <w:tcPr>
            <w:tcW w:w="8393" w:type="dxa"/>
          </w:tcPr>
          <w:p w14:paraId="6053B065" w14:textId="77777777" w:rsidR="003E7C5D" w:rsidRPr="00D47F40" w:rsidRDefault="003E7C5D" w:rsidP="003E7C5D">
            <w:pPr>
              <w:rPr>
                <w:rFonts w:cstheme="majorHAnsi"/>
                <w:b/>
              </w:rPr>
            </w:pPr>
            <w:r w:rsidRPr="00D47F40">
              <w:rPr>
                <w:rFonts w:cstheme="majorHAnsi"/>
                <w:b/>
              </w:rPr>
              <w:t>Amends s. 1002.33 – Charter Schools.</w:t>
            </w:r>
          </w:p>
          <w:p w14:paraId="05A2FED1" w14:textId="551AF38A" w:rsidR="003E7C5D" w:rsidRPr="00D47F40" w:rsidRDefault="003E7C5D" w:rsidP="003E7C5D">
            <w:pPr>
              <w:rPr>
                <w:rFonts w:cstheme="majorHAnsi"/>
              </w:rPr>
            </w:pPr>
          </w:p>
          <w:p w14:paraId="05FDEB00" w14:textId="6BF6E8DF" w:rsidR="00577FA8" w:rsidRPr="00D47F40" w:rsidRDefault="00577FA8" w:rsidP="003E7C5D">
            <w:pPr>
              <w:rPr>
                <w:rFonts w:cstheme="majorHAnsi"/>
              </w:rPr>
            </w:pPr>
            <w:r w:rsidRPr="00D47F40">
              <w:rPr>
                <w:rFonts w:cstheme="majorHAnsi"/>
              </w:rPr>
              <w:t>Allows the charter school to determine when they open once they’ve been approved – changed from “agreed to by the applicant and the sponsor”</w:t>
            </w:r>
          </w:p>
          <w:p w14:paraId="7A50995C" w14:textId="5882EA76" w:rsidR="00577FA8" w:rsidRPr="00D47F40" w:rsidRDefault="00577FA8" w:rsidP="003E7C5D">
            <w:pPr>
              <w:rPr>
                <w:rFonts w:cstheme="majorHAnsi"/>
              </w:rPr>
            </w:pPr>
          </w:p>
          <w:p w14:paraId="316999D8" w14:textId="4A69D199" w:rsidR="00577FA8" w:rsidRPr="00D47F40" w:rsidRDefault="00577FA8" w:rsidP="003E7C5D">
            <w:pPr>
              <w:rPr>
                <w:rFonts w:cstheme="majorHAnsi"/>
              </w:rPr>
            </w:pPr>
            <w:r w:rsidRPr="00D47F40">
              <w:rPr>
                <w:rFonts w:cstheme="majorHAnsi"/>
              </w:rPr>
              <w:t>Provides a cross reference for high performing charter school system application procedures</w:t>
            </w:r>
          </w:p>
          <w:p w14:paraId="589ABCF6" w14:textId="3CC5945E" w:rsidR="00577FA8" w:rsidRPr="00D47F40" w:rsidRDefault="00577FA8" w:rsidP="003E7C5D">
            <w:pPr>
              <w:rPr>
                <w:rFonts w:cstheme="majorHAnsi"/>
              </w:rPr>
            </w:pPr>
          </w:p>
          <w:p w14:paraId="02D9B916" w14:textId="252A2B87" w:rsidR="00577FA8" w:rsidRPr="00D47F40" w:rsidRDefault="00577FA8" w:rsidP="003E7C5D">
            <w:pPr>
              <w:rPr>
                <w:rFonts w:cstheme="majorHAnsi"/>
              </w:rPr>
            </w:pPr>
            <w:r w:rsidRPr="00D47F40">
              <w:rPr>
                <w:rFonts w:cstheme="majorHAnsi"/>
              </w:rPr>
              <w:t>Provides an initial contract term of 5 years (previously 4 or 5) excluding 2 planning years</w:t>
            </w:r>
          </w:p>
          <w:p w14:paraId="5DD494C9" w14:textId="5482B016" w:rsidR="00577FA8" w:rsidRPr="00D47F40" w:rsidRDefault="00577FA8" w:rsidP="003E7C5D">
            <w:pPr>
              <w:rPr>
                <w:rFonts w:cstheme="majorHAnsi"/>
              </w:rPr>
            </w:pPr>
          </w:p>
          <w:p w14:paraId="34AA0C17" w14:textId="39A79E43" w:rsidR="00577FA8" w:rsidRPr="00D47F40" w:rsidRDefault="00577FA8" w:rsidP="003E7C5D">
            <w:pPr>
              <w:rPr>
                <w:rFonts w:cstheme="majorHAnsi"/>
              </w:rPr>
            </w:pPr>
            <w:r w:rsidRPr="00D47F40">
              <w:rPr>
                <w:rFonts w:cstheme="majorHAnsi"/>
              </w:rPr>
              <w:t>Adds language regarding the consolidation of charter schools and how they are to be reported</w:t>
            </w:r>
          </w:p>
          <w:p w14:paraId="6E6F380B" w14:textId="35B09F35" w:rsidR="00577FA8" w:rsidRPr="00D47F40" w:rsidRDefault="00577FA8" w:rsidP="003E7C5D">
            <w:pPr>
              <w:rPr>
                <w:rFonts w:cstheme="majorHAnsi"/>
              </w:rPr>
            </w:pPr>
          </w:p>
          <w:p w14:paraId="53D87D4F" w14:textId="56D7CF0A" w:rsidR="00B705E4" w:rsidRPr="00D47F40" w:rsidRDefault="00B705E4" w:rsidP="003E7C5D">
            <w:pPr>
              <w:rPr>
                <w:rFonts w:cstheme="majorHAnsi"/>
              </w:rPr>
            </w:pPr>
            <w:r w:rsidRPr="00D47F40">
              <w:rPr>
                <w:rFonts w:cstheme="majorHAnsi"/>
              </w:rPr>
              <w:t>Increases the standard for termination of a charter to “clear and convincing” and a “material” violation of law</w:t>
            </w:r>
          </w:p>
          <w:p w14:paraId="302EA7F9" w14:textId="35DFA30C" w:rsidR="00B705E4" w:rsidRPr="00D47F40" w:rsidRDefault="00B705E4" w:rsidP="003E7C5D">
            <w:pPr>
              <w:rPr>
                <w:rFonts w:cstheme="majorHAnsi"/>
              </w:rPr>
            </w:pPr>
          </w:p>
          <w:p w14:paraId="06CE6B44" w14:textId="759CF99C" w:rsidR="00B705E4" w:rsidRPr="00D47F40" w:rsidRDefault="00B705E4" w:rsidP="003E7C5D">
            <w:pPr>
              <w:rPr>
                <w:rFonts w:cstheme="majorHAnsi"/>
              </w:rPr>
            </w:pPr>
            <w:r w:rsidRPr="00D47F40">
              <w:rPr>
                <w:rFonts w:cstheme="majorHAnsi"/>
              </w:rPr>
              <w:t>Removes district termination hearing and requires the hearing to go straight to DOAH – authorizes attorney’s fees and costs to prevailing party – hearing to be conducted within 90 days of receipt of request for hearing</w:t>
            </w:r>
          </w:p>
          <w:p w14:paraId="626154C8" w14:textId="0011EC96" w:rsidR="00B705E4" w:rsidRPr="00D47F40" w:rsidRDefault="00B705E4" w:rsidP="003E7C5D">
            <w:pPr>
              <w:rPr>
                <w:rFonts w:cstheme="majorHAnsi"/>
              </w:rPr>
            </w:pPr>
          </w:p>
          <w:p w14:paraId="4AADDD3B" w14:textId="1B409A1C" w:rsidR="00B705E4" w:rsidRPr="00D47F40" w:rsidRDefault="00B705E4" w:rsidP="003E7C5D">
            <w:pPr>
              <w:rPr>
                <w:rFonts w:cstheme="majorHAnsi"/>
              </w:rPr>
            </w:pPr>
            <w:r w:rsidRPr="00D47F40">
              <w:rPr>
                <w:rFonts w:cstheme="majorHAnsi"/>
              </w:rPr>
              <w:t xml:space="preserve">Amends enrollment limitations for specific target populations – students living in a development in which a business entity provides the school facility with an appraised value of at least </w:t>
            </w:r>
            <w:r w:rsidR="00374A76" w:rsidRPr="00D47F40">
              <w:rPr>
                <w:rFonts w:cstheme="majorHAnsi"/>
              </w:rPr>
              <w:t>$5 million (previously $10 million) to be used as a charter to mitigate the educational impact of new residential dwelling units.  Students shall be entitled to no more than 50 percent of student stations</w:t>
            </w:r>
          </w:p>
          <w:p w14:paraId="1864E80F" w14:textId="6B3902F4" w:rsidR="00374A76" w:rsidRPr="00D47F40" w:rsidRDefault="00374A76" w:rsidP="003E7C5D">
            <w:pPr>
              <w:rPr>
                <w:rFonts w:cstheme="majorHAnsi"/>
              </w:rPr>
            </w:pPr>
          </w:p>
          <w:p w14:paraId="0533429B" w14:textId="09391544" w:rsidR="00374A76" w:rsidRPr="00D47F40" w:rsidRDefault="00374A76" w:rsidP="003E7C5D">
            <w:pPr>
              <w:rPr>
                <w:rFonts w:cstheme="majorHAnsi"/>
              </w:rPr>
            </w:pPr>
            <w:r w:rsidRPr="00D47F40">
              <w:rPr>
                <w:rFonts w:cstheme="majorHAnsi"/>
              </w:rPr>
              <w:t>Requires sponsors to provide to the department by September 15 each year the total amount of funding withheld from charters in administrative fees</w:t>
            </w:r>
          </w:p>
          <w:p w14:paraId="6DF18361" w14:textId="35D5A64C" w:rsidR="00374A76" w:rsidRPr="00D47F40" w:rsidRDefault="00374A76" w:rsidP="003E7C5D">
            <w:pPr>
              <w:rPr>
                <w:rFonts w:cstheme="majorHAnsi"/>
              </w:rPr>
            </w:pPr>
          </w:p>
          <w:p w14:paraId="2DF02EDA" w14:textId="33BF1656" w:rsidR="003E7C5D" w:rsidRPr="00D47F40" w:rsidRDefault="00374A76" w:rsidP="00215339">
            <w:pPr>
              <w:rPr>
                <w:rFonts w:cstheme="majorHAnsi"/>
              </w:rPr>
            </w:pPr>
            <w:r w:rsidRPr="00D47F40">
              <w:rPr>
                <w:rFonts w:cstheme="majorHAnsi"/>
              </w:rPr>
              <w:t>Requires a dispute over contracted services to go to DOAH instead of the charter appeals commission</w:t>
            </w:r>
          </w:p>
        </w:tc>
      </w:tr>
      <w:tr w:rsidR="003E7C5D" w:rsidRPr="00D47F40" w14:paraId="6026FEA6" w14:textId="77777777" w:rsidTr="00956D4C">
        <w:tc>
          <w:tcPr>
            <w:tcW w:w="1427" w:type="dxa"/>
          </w:tcPr>
          <w:p w14:paraId="0D3C7A00" w14:textId="77777777" w:rsidR="003E7C5D" w:rsidRPr="00D47F40" w:rsidRDefault="003E7C5D" w:rsidP="003E7C5D">
            <w:pPr>
              <w:rPr>
                <w:rFonts w:cstheme="majorHAnsi"/>
              </w:rPr>
            </w:pPr>
          </w:p>
        </w:tc>
        <w:tc>
          <w:tcPr>
            <w:tcW w:w="8393" w:type="dxa"/>
          </w:tcPr>
          <w:p w14:paraId="6420FA16" w14:textId="77777777" w:rsidR="003E7C5D" w:rsidRPr="00D47F40" w:rsidRDefault="003E7C5D" w:rsidP="003E7C5D">
            <w:pPr>
              <w:rPr>
                <w:rFonts w:cstheme="majorHAnsi"/>
              </w:rPr>
            </w:pPr>
          </w:p>
        </w:tc>
      </w:tr>
      <w:tr w:rsidR="003E7C5D" w:rsidRPr="00D47F40" w14:paraId="68BADD26" w14:textId="77777777" w:rsidTr="00956D4C">
        <w:tc>
          <w:tcPr>
            <w:tcW w:w="1427" w:type="dxa"/>
          </w:tcPr>
          <w:p w14:paraId="7FBBD8A8" w14:textId="77777777" w:rsidR="003E7C5D" w:rsidRPr="00D47F40" w:rsidRDefault="003E7C5D" w:rsidP="003E7C5D">
            <w:pPr>
              <w:rPr>
                <w:rFonts w:cstheme="majorHAnsi"/>
              </w:rPr>
            </w:pPr>
            <w:r w:rsidRPr="00D47F40">
              <w:rPr>
                <w:rFonts w:cstheme="majorHAnsi"/>
              </w:rPr>
              <w:lastRenderedPageBreak/>
              <w:t>Section 10</w:t>
            </w:r>
          </w:p>
          <w:p w14:paraId="278425A3" w14:textId="5C02E850" w:rsidR="003E7C5D" w:rsidRPr="00D47F40" w:rsidRDefault="003E7C5D" w:rsidP="003E7C5D">
            <w:pPr>
              <w:rPr>
                <w:rFonts w:cstheme="majorHAnsi"/>
              </w:rPr>
            </w:pPr>
            <w:r w:rsidRPr="00D47F40">
              <w:rPr>
                <w:rFonts w:cstheme="majorHAnsi"/>
              </w:rPr>
              <w:t xml:space="preserve">Page </w:t>
            </w:r>
            <w:r w:rsidR="007F46C4" w:rsidRPr="00D47F40">
              <w:rPr>
                <w:rFonts w:cstheme="majorHAnsi"/>
              </w:rPr>
              <w:t>52</w:t>
            </w:r>
          </w:p>
        </w:tc>
        <w:tc>
          <w:tcPr>
            <w:tcW w:w="8393" w:type="dxa"/>
          </w:tcPr>
          <w:p w14:paraId="3A55D0E3" w14:textId="77777777" w:rsidR="003E7C5D" w:rsidRPr="00D47F40" w:rsidRDefault="003E7C5D" w:rsidP="003E7C5D">
            <w:pPr>
              <w:rPr>
                <w:rFonts w:cstheme="majorHAnsi"/>
                <w:b/>
              </w:rPr>
            </w:pPr>
            <w:r w:rsidRPr="00D47F40">
              <w:rPr>
                <w:rFonts w:cstheme="majorHAnsi"/>
                <w:b/>
              </w:rPr>
              <w:t>Amends s. 1002.331 – High-performing charter schools.</w:t>
            </w:r>
          </w:p>
          <w:p w14:paraId="093B640B" w14:textId="77777777" w:rsidR="003E7C5D" w:rsidRPr="00D47F40" w:rsidRDefault="003E7C5D" w:rsidP="003E7C5D">
            <w:pPr>
              <w:rPr>
                <w:rFonts w:cstheme="majorHAnsi"/>
              </w:rPr>
            </w:pPr>
          </w:p>
          <w:p w14:paraId="2AE57420" w14:textId="77777777" w:rsidR="003E7C5D" w:rsidRPr="00D47F40" w:rsidRDefault="003E7C5D" w:rsidP="003E7C5D">
            <w:pPr>
              <w:rPr>
                <w:rFonts w:cstheme="majorHAnsi"/>
              </w:rPr>
            </w:pPr>
            <w:r w:rsidRPr="00D47F40">
              <w:rPr>
                <w:rFonts w:cstheme="majorHAnsi"/>
              </w:rPr>
              <w:t>Reduces the number of years before which a school can be designated high-performing – school received at least two consecutive grades of “A” in the most recent 2 years.</w:t>
            </w:r>
          </w:p>
          <w:p w14:paraId="50460ED0" w14:textId="77777777" w:rsidR="007F46C4" w:rsidRPr="00D47F40" w:rsidRDefault="007F46C4" w:rsidP="003E7C5D">
            <w:pPr>
              <w:rPr>
                <w:rFonts w:cstheme="majorHAnsi"/>
              </w:rPr>
            </w:pPr>
          </w:p>
          <w:p w14:paraId="584C7890" w14:textId="43DE896A" w:rsidR="007F46C4" w:rsidRPr="00D47F40" w:rsidRDefault="007F46C4" w:rsidP="003E7C5D">
            <w:pPr>
              <w:rPr>
                <w:rFonts w:cstheme="majorHAnsi"/>
              </w:rPr>
            </w:pPr>
            <w:r w:rsidRPr="00D47F40">
              <w:rPr>
                <w:rFonts w:cstheme="majorHAnsi"/>
              </w:rPr>
              <w:t>Facility capacity shall be calculated at the time the enrollment increase will take effect</w:t>
            </w:r>
          </w:p>
          <w:p w14:paraId="0AF7ABCB" w14:textId="3B397CD2" w:rsidR="007F46C4" w:rsidRPr="00D47F40" w:rsidRDefault="007F46C4" w:rsidP="003E7C5D">
            <w:pPr>
              <w:rPr>
                <w:rFonts w:cstheme="majorHAnsi"/>
              </w:rPr>
            </w:pPr>
            <w:r w:rsidRPr="00D47F40">
              <w:rPr>
                <w:rFonts w:cstheme="majorHAnsi"/>
              </w:rPr>
              <w:t>Allows high-performing charter schools to replicate two (previously one) charter schools in the state each year</w:t>
            </w:r>
          </w:p>
        </w:tc>
      </w:tr>
      <w:tr w:rsidR="003E7C5D" w:rsidRPr="00D47F40" w14:paraId="7A635223" w14:textId="77777777" w:rsidTr="00956D4C">
        <w:tc>
          <w:tcPr>
            <w:tcW w:w="1427" w:type="dxa"/>
          </w:tcPr>
          <w:p w14:paraId="63C2DD42" w14:textId="77777777" w:rsidR="003E7C5D" w:rsidRPr="00D47F40" w:rsidRDefault="003E7C5D" w:rsidP="003E7C5D">
            <w:pPr>
              <w:rPr>
                <w:rFonts w:cstheme="majorHAnsi"/>
              </w:rPr>
            </w:pPr>
          </w:p>
        </w:tc>
        <w:tc>
          <w:tcPr>
            <w:tcW w:w="8393" w:type="dxa"/>
          </w:tcPr>
          <w:p w14:paraId="45AF20BE" w14:textId="77777777" w:rsidR="003E7C5D" w:rsidRPr="00D47F40" w:rsidRDefault="003E7C5D" w:rsidP="003E7C5D">
            <w:pPr>
              <w:rPr>
                <w:rFonts w:cstheme="majorHAnsi"/>
              </w:rPr>
            </w:pPr>
          </w:p>
        </w:tc>
      </w:tr>
      <w:tr w:rsidR="003E7C5D" w:rsidRPr="00D47F40" w14:paraId="175A8A9A" w14:textId="77777777" w:rsidTr="00956D4C">
        <w:tc>
          <w:tcPr>
            <w:tcW w:w="1427" w:type="dxa"/>
          </w:tcPr>
          <w:p w14:paraId="603EAFAC" w14:textId="77777777" w:rsidR="003E7C5D" w:rsidRPr="00D47F40" w:rsidRDefault="003E7C5D" w:rsidP="003E7C5D">
            <w:pPr>
              <w:rPr>
                <w:rFonts w:cstheme="majorHAnsi"/>
              </w:rPr>
            </w:pPr>
            <w:r w:rsidRPr="00D47F40">
              <w:rPr>
                <w:rFonts w:cstheme="majorHAnsi"/>
              </w:rPr>
              <w:t>Section 11</w:t>
            </w:r>
          </w:p>
          <w:p w14:paraId="4F530BD7" w14:textId="1B8661DE" w:rsidR="003E7C5D" w:rsidRPr="00D47F40" w:rsidRDefault="003E7C5D" w:rsidP="003E7C5D">
            <w:pPr>
              <w:rPr>
                <w:rFonts w:cstheme="majorHAnsi"/>
              </w:rPr>
            </w:pPr>
            <w:r w:rsidRPr="00D47F40">
              <w:rPr>
                <w:rFonts w:cstheme="majorHAnsi"/>
              </w:rPr>
              <w:t xml:space="preserve">Page </w:t>
            </w:r>
            <w:r w:rsidR="007F46C4" w:rsidRPr="00D47F40">
              <w:rPr>
                <w:rFonts w:cstheme="majorHAnsi"/>
              </w:rPr>
              <w:t>55</w:t>
            </w:r>
          </w:p>
        </w:tc>
        <w:tc>
          <w:tcPr>
            <w:tcW w:w="8393" w:type="dxa"/>
          </w:tcPr>
          <w:p w14:paraId="3993D8B4" w14:textId="77777777" w:rsidR="003E7C5D" w:rsidRPr="00D47F40" w:rsidRDefault="003E7C5D" w:rsidP="003E7C5D">
            <w:pPr>
              <w:rPr>
                <w:rFonts w:cstheme="majorHAnsi"/>
                <w:b/>
              </w:rPr>
            </w:pPr>
            <w:r w:rsidRPr="00D47F40">
              <w:rPr>
                <w:rFonts w:cstheme="majorHAnsi"/>
                <w:b/>
              </w:rPr>
              <w:t>Amends s. 1002.333 – Persistently low-performing schools – schools of hope</w:t>
            </w:r>
          </w:p>
          <w:p w14:paraId="7C494582" w14:textId="77777777" w:rsidR="003E7C5D" w:rsidRPr="00D47F40" w:rsidRDefault="003E7C5D" w:rsidP="003E7C5D">
            <w:pPr>
              <w:rPr>
                <w:rFonts w:cstheme="majorHAnsi"/>
              </w:rPr>
            </w:pPr>
          </w:p>
          <w:p w14:paraId="7CA20BE0" w14:textId="3F033AF9" w:rsidR="003E7C5D" w:rsidRPr="00D47F40" w:rsidRDefault="003E7C5D" w:rsidP="003E7C5D">
            <w:pPr>
              <w:rPr>
                <w:rFonts w:cstheme="majorHAnsi"/>
              </w:rPr>
            </w:pPr>
            <w:r w:rsidRPr="00D47F40">
              <w:rPr>
                <w:rFonts w:cstheme="majorHAnsi"/>
              </w:rPr>
              <w:t>Provides for a 5 year carry forward for unused funds</w:t>
            </w:r>
          </w:p>
        </w:tc>
      </w:tr>
      <w:tr w:rsidR="003E7C5D" w:rsidRPr="00D47F40" w14:paraId="15D7941D" w14:textId="77777777" w:rsidTr="00956D4C">
        <w:tc>
          <w:tcPr>
            <w:tcW w:w="1427" w:type="dxa"/>
          </w:tcPr>
          <w:p w14:paraId="0783ECDF" w14:textId="276808CC" w:rsidR="003E7C5D" w:rsidRPr="00D47F40" w:rsidRDefault="003E7C5D" w:rsidP="003E7C5D">
            <w:pPr>
              <w:rPr>
                <w:rFonts w:cstheme="majorHAnsi"/>
              </w:rPr>
            </w:pPr>
          </w:p>
        </w:tc>
        <w:tc>
          <w:tcPr>
            <w:tcW w:w="8393" w:type="dxa"/>
          </w:tcPr>
          <w:p w14:paraId="6B22DFF4" w14:textId="77777777" w:rsidR="003E7C5D" w:rsidRPr="00D47F40" w:rsidRDefault="003E7C5D" w:rsidP="003E7C5D">
            <w:pPr>
              <w:rPr>
                <w:rFonts w:cstheme="majorHAnsi"/>
              </w:rPr>
            </w:pPr>
          </w:p>
        </w:tc>
      </w:tr>
      <w:tr w:rsidR="003E7C5D" w:rsidRPr="00D47F40" w14:paraId="687ACDED" w14:textId="77777777" w:rsidTr="00956D4C">
        <w:tc>
          <w:tcPr>
            <w:tcW w:w="1427" w:type="dxa"/>
          </w:tcPr>
          <w:p w14:paraId="07274536" w14:textId="77777777" w:rsidR="003E7C5D" w:rsidRPr="00D47F40" w:rsidRDefault="007F46C4" w:rsidP="003E7C5D">
            <w:pPr>
              <w:rPr>
                <w:rFonts w:cstheme="majorHAnsi"/>
              </w:rPr>
            </w:pPr>
            <w:r w:rsidRPr="00D47F40">
              <w:rPr>
                <w:rFonts w:cstheme="majorHAnsi"/>
              </w:rPr>
              <w:t>Section 12</w:t>
            </w:r>
          </w:p>
          <w:p w14:paraId="0A59E6B8" w14:textId="3E5950A5" w:rsidR="007F46C4" w:rsidRPr="00D47F40" w:rsidRDefault="007F46C4" w:rsidP="003E7C5D">
            <w:pPr>
              <w:rPr>
                <w:rFonts w:cstheme="majorHAnsi"/>
              </w:rPr>
            </w:pPr>
            <w:r w:rsidRPr="00D47F40">
              <w:rPr>
                <w:rFonts w:cstheme="majorHAnsi"/>
              </w:rPr>
              <w:t>Page 55</w:t>
            </w:r>
          </w:p>
        </w:tc>
        <w:tc>
          <w:tcPr>
            <w:tcW w:w="8393" w:type="dxa"/>
          </w:tcPr>
          <w:p w14:paraId="5B8BFD39" w14:textId="77777777" w:rsidR="003E7C5D" w:rsidRPr="00D47F40" w:rsidRDefault="007F46C4" w:rsidP="003E7C5D">
            <w:pPr>
              <w:rPr>
                <w:rFonts w:cstheme="majorHAnsi"/>
                <w:b/>
              </w:rPr>
            </w:pPr>
            <w:r w:rsidRPr="00D47F40">
              <w:rPr>
                <w:rFonts w:cstheme="majorHAnsi"/>
                <w:b/>
              </w:rPr>
              <w:t>Amends s. 1002.37 – The Florida Virtual School</w:t>
            </w:r>
          </w:p>
          <w:p w14:paraId="11047084" w14:textId="77777777" w:rsidR="007F46C4" w:rsidRPr="00D47F40" w:rsidRDefault="007F46C4" w:rsidP="003E7C5D">
            <w:pPr>
              <w:rPr>
                <w:rFonts w:cstheme="majorHAnsi"/>
              </w:rPr>
            </w:pPr>
          </w:p>
          <w:p w14:paraId="3C081B0E" w14:textId="15C2254E" w:rsidR="007F46C4" w:rsidRPr="00D47F40" w:rsidRDefault="007F46C4" w:rsidP="003E7C5D">
            <w:pPr>
              <w:rPr>
                <w:rFonts w:cstheme="majorHAnsi"/>
              </w:rPr>
            </w:pPr>
            <w:r w:rsidRPr="00D47F40">
              <w:rPr>
                <w:rFonts w:cstheme="majorHAnsi"/>
              </w:rPr>
              <w:t>Requires districts to make available industry certification exams, national assessments, and statewide assessments offered by districts to FLVS students</w:t>
            </w:r>
          </w:p>
        </w:tc>
      </w:tr>
      <w:tr w:rsidR="003E7C5D" w:rsidRPr="00D47F40" w14:paraId="4486A710" w14:textId="77777777" w:rsidTr="00956D4C">
        <w:tc>
          <w:tcPr>
            <w:tcW w:w="1427" w:type="dxa"/>
          </w:tcPr>
          <w:p w14:paraId="4A3AEBEB" w14:textId="77777777" w:rsidR="003E7C5D" w:rsidRPr="00D47F40" w:rsidRDefault="003E7C5D" w:rsidP="003E7C5D">
            <w:pPr>
              <w:rPr>
                <w:rFonts w:cstheme="majorHAnsi"/>
              </w:rPr>
            </w:pPr>
          </w:p>
        </w:tc>
        <w:tc>
          <w:tcPr>
            <w:tcW w:w="8393" w:type="dxa"/>
          </w:tcPr>
          <w:p w14:paraId="517962A6" w14:textId="77777777" w:rsidR="003E7C5D" w:rsidRPr="00D47F40" w:rsidRDefault="003E7C5D" w:rsidP="003E7C5D">
            <w:pPr>
              <w:rPr>
                <w:rFonts w:cstheme="majorHAnsi"/>
              </w:rPr>
            </w:pPr>
          </w:p>
        </w:tc>
      </w:tr>
      <w:tr w:rsidR="003E7C5D" w:rsidRPr="00D47F40" w14:paraId="7F3A85AD" w14:textId="77777777" w:rsidTr="00956D4C">
        <w:tc>
          <w:tcPr>
            <w:tcW w:w="1427" w:type="dxa"/>
          </w:tcPr>
          <w:p w14:paraId="388C40C4" w14:textId="77777777" w:rsidR="003E7C5D" w:rsidRPr="00D47F40" w:rsidRDefault="007F46C4" w:rsidP="003E7C5D">
            <w:pPr>
              <w:rPr>
                <w:rFonts w:cstheme="majorHAnsi"/>
              </w:rPr>
            </w:pPr>
            <w:r w:rsidRPr="00D47F40">
              <w:rPr>
                <w:rFonts w:cstheme="majorHAnsi"/>
              </w:rPr>
              <w:t>Section 13</w:t>
            </w:r>
          </w:p>
          <w:p w14:paraId="7CC3E7F3" w14:textId="6EB9A2FD" w:rsidR="007F46C4" w:rsidRPr="00D47F40" w:rsidRDefault="007F46C4" w:rsidP="003E7C5D">
            <w:pPr>
              <w:rPr>
                <w:rFonts w:cstheme="majorHAnsi"/>
              </w:rPr>
            </w:pPr>
            <w:r w:rsidRPr="00D47F40">
              <w:rPr>
                <w:rFonts w:cstheme="majorHAnsi"/>
              </w:rPr>
              <w:t>Page 56</w:t>
            </w:r>
          </w:p>
        </w:tc>
        <w:tc>
          <w:tcPr>
            <w:tcW w:w="8393" w:type="dxa"/>
          </w:tcPr>
          <w:p w14:paraId="07AAD535" w14:textId="77777777" w:rsidR="003E7C5D" w:rsidRPr="00D47F40" w:rsidRDefault="007F46C4" w:rsidP="003E7C5D">
            <w:pPr>
              <w:rPr>
                <w:rFonts w:cstheme="majorHAnsi"/>
                <w:b/>
              </w:rPr>
            </w:pPr>
            <w:r w:rsidRPr="00D47F40">
              <w:rPr>
                <w:rFonts w:cstheme="majorHAnsi"/>
                <w:b/>
              </w:rPr>
              <w:t>Amends s. 1002.385 – The Gardiner Scholarship</w:t>
            </w:r>
          </w:p>
          <w:p w14:paraId="42F362CE" w14:textId="77777777" w:rsidR="007F46C4" w:rsidRPr="00D47F40" w:rsidRDefault="007F46C4" w:rsidP="003E7C5D">
            <w:pPr>
              <w:rPr>
                <w:rFonts w:cstheme="majorHAnsi"/>
              </w:rPr>
            </w:pPr>
          </w:p>
          <w:p w14:paraId="6013CFF3" w14:textId="77777777" w:rsidR="007F46C4" w:rsidRPr="00D47F40" w:rsidRDefault="00655E24" w:rsidP="003E7C5D">
            <w:pPr>
              <w:rPr>
                <w:rFonts w:cstheme="majorHAnsi"/>
              </w:rPr>
            </w:pPr>
            <w:r w:rsidRPr="00D47F40">
              <w:rPr>
                <w:rFonts w:cstheme="majorHAnsi"/>
              </w:rPr>
              <w:t>Clarifies funds can be used on full-time or part-time tuition or fees for enrollment in programs</w:t>
            </w:r>
          </w:p>
          <w:p w14:paraId="1345927A" w14:textId="77777777" w:rsidR="00655E24" w:rsidRPr="00D47F40" w:rsidRDefault="00655E24" w:rsidP="003E7C5D">
            <w:pPr>
              <w:rPr>
                <w:rFonts w:cstheme="majorHAnsi"/>
              </w:rPr>
            </w:pPr>
          </w:p>
          <w:p w14:paraId="37509B51" w14:textId="77777777" w:rsidR="00655E24" w:rsidRPr="00D47F40" w:rsidRDefault="00655E24" w:rsidP="003E7C5D">
            <w:pPr>
              <w:rPr>
                <w:rFonts w:cstheme="majorHAnsi"/>
              </w:rPr>
            </w:pPr>
            <w:r w:rsidRPr="00D47F40">
              <w:rPr>
                <w:rFonts w:cstheme="majorHAnsi"/>
              </w:rPr>
              <w:t>Adds a Bachelors or graduate degree to options for credentials for tutors</w:t>
            </w:r>
          </w:p>
          <w:p w14:paraId="54438A50" w14:textId="77777777" w:rsidR="00655E24" w:rsidRPr="00D47F40" w:rsidRDefault="00655E24" w:rsidP="003E7C5D">
            <w:pPr>
              <w:rPr>
                <w:rFonts w:cstheme="majorHAnsi"/>
              </w:rPr>
            </w:pPr>
          </w:p>
          <w:p w14:paraId="1A42C14F" w14:textId="6A750899" w:rsidR="00655E24" w:rsidRPr="00D47F40" w:rsidRDefault="00655E24" w:rsidP="00655E24">
            <w:pPr>
              <w:rPr>
                <w:rFonts w:cstheme="majorHAnsi"/>
              </w:rPr>
            </w:pPr>
            <w:r w:rsidRPr="00D47F40">
              <w:rPr>
                <w:rFonts w:cstheme="majorHAnsi"/>
              </w:rPr>
              <w:t>Adds tuition and fees associated with enrollment in training program for a child with a neurological disorder or brain damage</w:t>
            </w:r>
          </w:p>
        </w:tc>
      </w:tr>
      <w:tr w:rsidR="003E7C5D" w:rsidRPr="00D47F40" w14:paraId="68EDD002" w14:textId="77777777" w:rsidTr="00956D4C">
        <w:tc>
          <w:tcPr>
            <w:tcW w:w="1427" w:type="dxa"/>
          </w:tcPr>
          <w:p w14:paraId="0327482B" w14:textId="77777777" w:rsidR="003E7C5D" w:rsidRPr="00D47F40" w:rsidRDefault="003E7C5D" w:rsidP="003E7C5D">
            <w:pPr>
              <w:rPr>
                <w:rFonts w:cstheme="majorHAnsi"/>
              </w:rPr>
            </w:pPr>
          </w:p>
        </w:tc>
        <w:tc>
          <w:tcPr>
            <w:tcW w:w="8393" w:type="dxa"/>
          </w:tcPr>
          <w:p w14:paraId="15085917" w14:textId="77777777" w:rsidR="003E7C5D" w:rsidRPr="00D47F40" w:rsidRDefault="003E7C5D" w:rsidP="003E7C5D">
            <w:pPr>
              <w:rPr>
                <w:rFonts w:cstheme="majorHAnsi"/>
              </w:rPr>
            </w:pPr>
          </w:p>
        </w:tc>
      </w:tr>
      <w:tr w:rsidR="003E7C5D" w:rsidRPr="00D47F40" w14:paraId="51F36838" w14:textId="77777777" w:rsidTr="00956D4C">
        <w:tc>
          <w:tcPr>
            <w:tcW w:w="1427" w:type="dxa"/>
          </w:tcPr>
          <w:p w14:paraId="7C68BDF4" w14:textId="77777777" w:rsidR="003E7C5D" w:rsidRPr="00D47F40" w:rsidRDefault="00655E24" w:rsidP="003E7C5D">
            <w:pPr>
              <w:rPr>
                <w:rFonts w:cstheme="majorHAnsi"/>
              </w:rPr>
            </w:pPr>
            <w:r w:rsidRPr="00D47F40">
              <w:rPr>
                <w:rFonts w:cstheme="majorHAnsi"/>
              </w:rPr>
              <w:t>Section 14</w:t>
            </w:r>
          </w:p>
          <w:p w14:paraId="0651DDD5" w14:textId="62A0ED65" w:rsidR="00655E24" w:rsidRPr="00D47F40" w:rsidRDefault="00655E24" w:rsidP="003E7C5D">
            <w:pPr>
              <w:rPr>
                <w:rFonts w:cstheme="majorHAnsi"/>
              </w:rPr>
            </w:pPr>
            <w:r w:rsidRPr="00D47F40">
              <w:rPr>
                <w:rFonts w:cstheme="majorHAnsi"/>
              </w:rPr>
              <w:t>Page 63</w:t>
            </w:r>
          </w:p>
        </w:tc>
        <w:tc>
          <w:tcPr>
            <w:tcW w:w="8393" w:type="dxa"/>
          </w:tcPr>
          <w:p w14:paraId="245FCF63" w14:textId="77777777" w:rsidR="003E7C5D" w:rsidRPr="00D47F40" w:rsidRDefault="00655E24" w:rsidP="003E7C5D">
            <w:pPr>
              <w:rPr>
                <w:rFonts w:cstheme="majorHAnsi"/>
                <w:b/>
              </w:rPr>
            </w:pPr>
            <w:r w:rsidRPr="00D47F40">
              <w:rPr>
                <w:rFonts w:cstheme="majorHAnsi"/>
                <w:b/>
              </w:rPr>
              <w:t>Amends s. 1002.39 – The John M. McKay Scholarships for Students with Disabilities Program</w:t>
            </w:r>
          </w:p>
          <w:p w14:paraId="22E2C4E3" w14:textId="77777777" w:rsidR="00655E24" w:rsidRPr="00D47F40" w:rsidRDefault="00655E24" w:rsidP="003E7C5D">
            <w:pPr>
              <w:rPr>
                <w:rFonts w:cstheme="majorHAnsi"/>
              </w:rPr>
            </w:pPr>
          </w:p>
          <w:p w14:paraId="521E3EAE" w14:textId="744E15DF" w:rsidR="00655E24" w:rsidRPr="00D47F40" w:rsidRDefault="00447E5F" w:rsidP="003E7C5D">
            <w:pPr>
              <w:rPr>
                <w:rFonts w:cstheme="majorHAnsi"/>
              </w:rPr>
            </w:pPr>
            <w:r w:rsidRPr="00D47F40">
              <w:rPr>
                <w:rFonts w:cstheme="majorHAnsi"/>
              </w:rPr>
              <w:t>Provides enhanced accountability measures</w:t>
            </w:r>
          </w:p>
        </w:tc>
      </w:tr>
      <w:tr w:rsidR="003E7C5D" w:rsidRPr="00D47F40" w14:paraId="42E4D200" w14:textId="77777777" w:rsidTr="00956D4C">
        <w:tc>
          <w:tcPr>
            <w:tcW w:w="1427" w:type="dxa"/>
          </w:tcPr>
          <w:p w14:paraId="01F1FD7F" w14:textId="77777777" w:rsidR="003E7C5D" w:rsidRPr="00D47F40" w:rsidRDefault="003E7C5D" w:rsidP="003E7C5D">
            <w:pPr>
              <w:rPr>
                <w:rFonts w:cstheme="majorHAnsi"/>
              </w:rPr>
            </w:pPr>
          </w:p>
        </w:tc>
        <w:tc>
          <w:tcPr>
            <w:tcW w:w="8393" w:type="dxa"/>
          </w:tcPr>
          <w:p w14:paraId="3B9699C0" w14:textId="77777777" w:rsidR="003E7C5D" w:rsidRPr="00D47F40" w:rsidRDefault="003E7C5D" w:rsidP="003E7C5D">
            <w:pPr>
              <w:rPr>
                <w:rFonts w:cstheme="majorHAnsi"/>
              </w:rPr>
            </w:pPr>
          </w:p>
        </w:tc>
      </w:tr>
      <w:tr w:rsidR="003E7C5D" w:rsidRPr="00D47F40" w14:paraId="0D8609E6" w14:textId="77777777" w:rsidTr="00956D4C">
        <w:tc>
          <w:tcPr>
            <w:tcW w:w="1427" w:type="dxa"/>
          </w:tcPr>
          <w:p w14:paraId="28B9E977" w14:textId="77777777" w:rsidR="003E7C5D" w:rsidRPr="00D47F40" w:rsidRDefault="00447E5F" w:rsidP="003E7C5D">
            <w:pPr>
              <w:rPr>
                <w:rFonts w:cstheme="majorHAnsi"/>
              </w:rPr>
            </w:pPr>
            <w:r w:rsidRPr="00D47F40">
              <w:rPr>
                <w:rFonts w:cstheme="majorHAnsi"/>
              </w:rPr>
              <w:t>Section 15</w:t>
            </w:r>
          </w:p>
          <w:p w14:paraId="5F592590" w14:textId="484BD868" w:rsidR="00447E5F" w:rsidRPr="00D47F40" w:rsidRDefault="00447E5F" w:rsidP="003E7C5D">
            <w:pPr>
              <w:rPr>
                <w:rFonts w:cstheme="majorHAnsi"/>
              </w:rPr>
            </w:pPr>
            <w:r w:rsidRPr="00D47F40">
              <w:rPr>
                <w:rFonts w:cstheme="majorHAnsi"/>
              </w:rPr>
              <w:t>Page 71</w:t>
            </w:r>
          </w:p>
        </w:tc>
        <w:tc>
          <w:tcPr>
            <w:tcW w:w="8393" w:type="dxa"/>
          </w:tcPr>
          <w:p w14:paraId="1CACA2F6" w14:textId="77777777" w:rsidR="003E7C5D" w:rsidRPr="00D47F40" w:rsidRDefault="00447E5F" w:rsidP="003E7C5D">
            <w:pPr>
              <w:rPr>
                <w:rFonts w:cstheme="majorHAnsi"/>
                <w:b/>
              </w:rPr>
            </w:pPr>
            <w:r w:rsidRPr="00D47F40">
              <w:rPr>
                <w:rFonts w:cstheme="majorHAnsi"/>
                <w:b/>
              </w:rPr>
              <w:t>Amends s. 1002.395 – Florida Tax Credit Scholarship Program</w:t>
            </w:r>
          </w:p>
          <w:p w14:paraId="01F5E4D3" w14:textId="77777777" w:rsidR="00447E5F" w:rsidRPr="00D47F40" w:rsidRDefault="00447E5F" w:rsidP="003E7C5D">
            <w:pPr>
              <w:rPr>
                <w:rFonts w:cstheme="majorHAnsi"/>
              </w:rPr>
            </w:pPr>
          </w:p>
          <w:p w14:paraId="2861260D" w14:textId="7A34541E" w:rsidR="00447E5F" w:rsidRPr="00D47F40" w:rsidRDefault="00447E5F" w:rsidP="003E7C5D">
            <w:pPr>
              <w:rPr>
                <w:rFonts w:cstheme="majorHAnsi"/>
              </w:rPr>
            </w:pPr>
            <w:r w:rsidRPr="00D47F40">
              <w:rPr>
                <w:rFonts w:cstheme="majorHAnsi"/>
              </w:rPr>
              <w:t>Authorizes a taxpayer to apply for a credit in the prior tax year before the deadline in the current tax year</w:t>
            </w:r>
          </w:p>
          <w:p w14:paraId="448BEA60" w14:textId="03867DBC" w:rsidR="00447E5F" w:rsidRPr="00D47F40" w:rsidRDefault="00447E5F" w:rsidP="003E7C5D">
            <w:pPr>
              <w:rPr>
                <w:rFonts w:cstheme="majorHAnsi"/>
              </w:rPr>
            </w:pPr>
          </w:p>
          <w:p w14:paraId="1F045BEB" w14:textId="12C8BF2D" w:rsidR="00447E5F" w:rsidRPr="00D47F40" w:rsidRDefault="00447E5F" w:rsidP="003E7C5D">
            <w:pPr>
              <w:rPr>
                <w:rFonts w:cstheme="majorHAnsi"/>
              </w:rPr>
            </w:pPr>
            <w:r w:rsidRPr="00D47F40">
              <w:rPr>
                <w:rFonts w:cstheme="majorHAnsi"/>
              </w:rPr>
              <w:t>Authorizes unused funds to be carried forward for 10 years</w:t>
            </w:r>
          </w:p>
          <w:p w14:paraId="2B522637" w14:textId="77777777" w:rsidR="00447E5F" w:rsidRPr="00D47F40" w:rsidRDefault="00447E5F" w:rsidP="003E7C5D">
            <w:pPr>
              <w:rPr>
                <w:rFonts w:cstheme="majorHAnsi"/>
              </w:rPr>
            </w:pPr>
          </w:p>
          <w:p w14:paraId="40FB1B77" w14:textId="012C4686" w:rsidR="00447E5F" w:rsidRPr="00D47F40" w:rsidRDefault="00447E5F" w:rsidP="003E7C5D">
            <w:pPr>
              <w:rPr>
                <w:rFonts w:cstheme="majorHAnsi"/>
              </w:rPr>
            </w:pPr>
            <w:r w:rsidRPr="00D47F40">
              <w:rPr>
                <w:rFonts w:cstheme="majorHAnsi"/>
              </w:rPr>
              <w:t>Provides enhanced accountability measures</w:t>
            </w:r>
          </w:p>
        </w:tc>
      </w:tr>
      <w:tr w:rsidR="003E7C5D" w:rsidRPr="00D47F40" w14:paraId="30752BCB" w14:textId="77777777" w:rsidTr="00956D4C">
        <w:tc>
          <w:tcPr>
            <w:tcW w:w="1427" w:type="dxa"/>
          </w:tcPr>
          <w:p w14:paraId="6A367BDE" w14:textId="77777777" w:rsidR="003E7C5D" w:rsidRPr="00D47F40" w:rsidRDefault="003E7C5D" w:rsidP="003E7C5D">
            <w:pPr>
              <w:rPr>
                <w:rFonts w:cstheme="majorHAnsi"/>
              </w:rPr>
            </w:pPr>
          </w:p>
        </w:tc>
        <w:tc>
          <w:tcPr>
            <w:tcW w:w="8393" w:type="dxa"/>
          </w:tcPr>
          <w:p w14:paraId="473AE025" w14:textId="66AABB12" w:rsidR="00447E5F" w:rsidRPr="00D47F40" w:rsidRDefault="00447E5F" w:rsidP="003E7C5D">
            <w:pPr>
              <w:rPr>
                <w:rFonts w:cstheme="majorHAnsi"/>
              </w:rPr>
            </w:pPr>
          </w:p>
        </w:tc>
      </w:tr>
      <w:tr w:rsidR="003E7C5D" w:rsidRPr="00D47F40" w14:paraId="7CA68FE9" w14:textId="77777777" w:rsidTr="00956D4C">
        <w:tc>
          <w:tcPr>
            <w:tcW w:w="1427" w:type="dxa"/>
          </w:tcPr>
          <w:p w14:paraId="3A1A9599" w14:textId="77777777" w:rsidR="003E7C5D" w:rsidRPr="00D47F40" w:rsidRDefault="00447E5F" w:rsidP="003E7C5D">
            <w:pPr>
              <w:rPr>
                <w:rFonts w:cstheme="majorHAnsi"/>
              </w:rPr>
            </w:pPr>
            <w:r w:rsidRPr="00D47F40">
              <w:rPr>
                <w:rFonts w:cstheme="majorHAnsi"/>
              </w:rPr>
              <w:t>Section 16</w:t>
            </w:r>
          </w:p>
          <w:p w14:paraId="1A1DE988" w14:textId="1F9A326B" w:rsidR="00447E5F" w:rsidRPr="00D47F40" w:rsidRDefault="00447E5F" w:rsidP="003E7C5D">
            <w:pPr>
              <w:rPr>
                <w:rFonts w:cstheme="majorHAnsi"/>
              </w:rPr>
            </w:pPr>
            <w:r w:rsidRPr="00D47F40">
              <w:rPr>
                <w:rFonts w:cstheme="majorHAnsi"/>
              </w:rPr>
              <w:t>Page 90</w:t>
            </w:r>
          </w:p>
        </w:tc>
        <w:tc>
          <w:tcPr>
            <w:tcW w:w="8393" w:type="dxa"/>
          </w:tcPr>
          <w:p w14:paraId="02111735" w14:textId="77777777" w:rsidR="003E7C5D" w:rsidRPr="00D47F40" w:rsidRDefault="00447E5F" w:rsidP="003E7C5D">
            <w:pPr>
              <w:rPr>
                <w:rFonts w:cstheme="majorHAnsi"/>
              </w:rPr>
            </w:pPr>
            <w:r w:rsidRPr="00D47F40">
              <w:rPr>
                <w:rFonts w:cstheme="majorHAnsi"/>
              </w:rPr>
              <w:t>Creates s. 1002.40 – The Hope Scholarship Program</w:t>
            </w:r>
          </w:p>
          <w:p w14:paraId="33113B3D" w14:textId="77777777" w:rsidR="00215339" w:rsidRPr="00D47F40" w:rsidRDefault="00215339" w:rsidP="003E7C5D">
            <w:pPr>
              <w:rPr>
                <w:rFonts w:cstheme="majorHAnsi"/>
              </w:rPr>
            </w:pPr>
          </w:p>
          <w:p w14:paraId="32A52370" w14:textId="3BD882E1" w:rsidR="00215339" w:rsidRPr="00D47F40" w:rsidRDefault="00215339" w:rsidP="00215339">
            <w:pPr>
              <w:rPr>
                <w:rFonts w:cstheme="majorHAnsi"/>
              </w:rPr>
            </w:pPr>
            <w:r w:rsidRPr="00D47F40">
              <w:rPr>
                <w:rFonts w:cstheme="majorHAnsi"/>
              </w:rPr>
              <w:t>Authorizes the scholarship on a first come, first-served basis, to a student enrolled full time in a Florida public school wh</w:t>
            </w:r>
            <w:r w:rsidR="00782F8B">
              <w:rPr>
                <w:rFonts w:cstheme="majorHAnsi"/>
              </w:rPr>
              <w:t>o is an alleged victim of an</w:t>
            </w:r>
            <w:r w:rsidRPr="00D47F40">
              <w:rPr>
                <w:rFonts w:cstheme="majorHAnsi"/>
              </w:rPr>
              <w:t xml:space="preserve"> incident of battery; harassment; hazing; bullying; kidnapping; physical attack; robbery; sexual offenses, harassment, assault, or battery; threat or intimidation; or fighting at school.</w:t>
            </w:r>
          </w:p>
          <w:p w14:paraId="0A062176" w14:textId="676928B7" w:rsidR="00215339" w:rsidRPr="00D47F40" w:rsidRDefault="00215339" w:rsidP="00215339">
            <w:pPr>
              <w:rPr>
                <w:rFonts w:cstheme="majorHAnsi"/>
              </w:rPr>
            </w:pPr>
          </w:p>
          <w:p w14:paraId="484BDFDA" w14:textId="7394F84E" w:rsidR="00215339" w:rsidRPr="00D47F40" w:rsidRDefault="00215339" w:rsidP="00215339">
            <w:pPr>
              <w:rPr>
                <w:rFonts w:cstheme="majorHAnsi"/>
              </w:rPr>
            </w:pPr>
            <w:r w:rsidRPr="00D47F40">
              <w:rPr>
                <w:rFonts w:cstheme="majorHAnsi"/>
              </w:rPr>
              <w:t>Authorizes a student to transfer to private school or another public school in the state, which must have available capacity.</w:t>
            </w:r>
          </w:p>
          <w:p w14:paraId="044D50D7" w14:textId="77777777" w:rsidR="00215339" w:rsidRPr="00D47F40" w:rsidRDefault="00215339" w:rsidP="00215339">
            <w:pPr>
              <w:rPr>
                <w:rFonts w:cstheme="majorHAnsi"/>
              </w:rPr>
            </w:pPr>
          </w:p>
          <w:p w14:paraId="40FDCA96" w14:textId="77777777" w:rsidR="00215339" w:rsidRPr="00D47F40" w:rsidRDefault="00215339" w:rsidP="00215339">
            <w:pPr>
              <w:rPr>
                <w:rFonts w:cstheme="majorHAnsi"/>
              </w:rPr>
            </w:pPr>
            <w:r w:rsidRPr="00D47F40">
              <w:rPr>
                <w:rFonts w:cstheme="majorHAnsi"/>
              </w:rPr>
              <w:t>Tax credit is limited to a single payment of $105</w:t>
            </w:r>
          </w:p>
          <w:p w14:paraId="424D1147" w14:textId="77777777" w:rsidR="00215339" w:rsidRPr="00D47F40" w:rsidRDefault="00215339" w:rsidP="00215339">
            <w:pPr>
              <w:rPr>
                <w:rFonts w:cstheme="majorHAnsi"/>
              </w:rPr>
            </w:pPr>
          </w:p>
          <w:p w14:paraId="0894D7A2" w14:textId="42EE040B" w:rsidR="00215339" w:rsidRPr="00D47F40" w:rsidRDefault="00215339" w:rsidP="00215339">
            <w:pPr>
              <w:rPr>
                <w:rFonts w:cstheme="majorHAnsi"/>
              </w:rPr>
            </w:pPr>
            <w:r w:rsidRPr="00D47F40">
              <w:rPr>
                <w:rFonts w:cstheme="majorHAnsi"/>
              </w:rPr>
              <w:t>Transportation credit of $750 for students who choose to attend another public school</w:t>
            </w:r>
          </w:p>
        </w:tc>
      </w:tr>
      <w:tr w:rsidR="003E7C5D" w:rsidRPr="00D47F40" w14:paraId="513F3686" w14:textId="77777777" w:rsidTr="00956D4C">
        <w:tc>
          <w:tcPr>
            <w:tcW w:w="1427" w:type="dxa"/>
          </w:tcPr>
          <w:p w14:paraId="1CEBCD84" w14:textId="02FEEE37" w:rsidR="003E7C5D" w:rsidRPr="00D47F40" w:rsidRDefault="003E7C5D" w:rsidP="003E7C5D">
            <w:pPr>
              <w:rPr>
                <w:rFonts w:cstheme="majorHAnsi"/>
              </w:rPr>
            </w:pPr>
          </w:p>
        </w:tc>
        <w:tc>
          <w:tcPr>
            <w:tcW w:w="8393" w:type="dxa"/>
          </w:tcPr>
          <w:p w14:paraId="1D37FBC6" w14:textId="77777777" w:rsidR="003E7C5D" w:rsidRPr="00D47F40" w:rsidRDefault="003E7C5D" w:rsidP="003E7C5D">
            <w:pPr>
              <w:rPr>
                <w:rFonts w:cstheme="majorHAnsi"/>
              </w:rPr>
            </w:pPr>
          </w:p>
        </w:tc>
      </w:tr>
      <w:tr w:rsidR="003E7C5D" w:rsidRPr="00D47F40" w14:paraId="3FFAE1A0" w14:textId="77777777" w:rsidTr="00956D4C">
        <w:tc>
          <w:tcPr>
            <w:tcW w:w="1427" w:type="dxa"/>
          </w:tcPr>
          <w:p w14:paraId="3593E7B4" w14:textId="77777777" w:rsidR="003E7C5D" w:rsidRPr="00D47F40" w:rsidRDefault="00215339" w:rsidP="003E7C5D">
            <w:pPr>
              <w:rPr>
                <w:rFonts w:cstheme="majorHAnsi"/>
              </w:rPr>
            </w:pPr>
            <w:r w:rsidRPr="00D47F40">
              <w:rPr>
                <w:rFonts w:cstheme="majorHAnsi"/>
              </w:rPr>
              <w:t>Section 17</w:t>
            </w:r>
          </w:p>
          <w:p w14:paraId="011BA5A0" w14:textId="0D4B8F88" w:rsidR="00215339" w:rsidRPr="00D47F40" w:rsidRDefault="00215339" w:rsidP="003E7C5D">
            <w:pPr>
              <w:rPr>
                <w:rFonts w:cstheme="majorHAnsi"/>
              </w:rPr>
            </w:pPr>
            <w:r w:rsidRPr="00D47F40">
              <w:rPr>
                <w:rFonts w:cstheme="majorHAnsi"/>
              </w:rPr>
              <w:t>Page 107</w:t>
            </w:r>
          </w:p>
        </w:tc>
        <w:tc>
          <w:tcPr>
            <w:tcW w:w="8393" w:type="dxa"/>
          </w:tcPr>
          <w:p w14:paraId="5404F50D" w14:textId="77777777" w:rsidR="003E7C5D" w:rsidRPr="00D47F40" w:rsidRDefault="00215339" w:rsidP="003E7C5D">
            <w:pPr>
              <w:rPr>
                <w:rFonts w:cstheme="majorHAnsi"/>
              </w:rPr>
            </w:pPr>
            <w:r w:rsidRPr="00D47F40">
              <w:rPr>
                <w:rFonts w:cstheme="majorHAnsi"/>
              </w:rPr>
              <w:t>Creates s. 1002.411 – Reading Scholarship Accounts</w:t>
            </w:r>
          </w:p>
          <w:p w14:paraId="3EF54AA9" w14:textId="77777777" w:rsidR="00215339" w:rsidRPr="00D47F40" w:rsidRDefault="00215339" w:rsidP="003E7C5D">
            <w:pPr>
              <w:rPr>
                <w:rFonts w:cstheme="majorHAnsi"/>
              </w:rPr>
            </w:pPr>
          </w:p>
          <w:p w14:paraId="63E02C26" w14:textId="3086B2EB" w:rsidR="00215339" w:rsidRPr="00D47F40" w:rsidRDefault="00215339" w:rsidP="003E7C5D">
            <w:pPr>
              <w:rPr>
                <w:rFonts w:cstheme="majorHAnsi"/>
              </w:rPr>
            </w:pPr>
            <w:r w:rsidRPr="00D47F40">
              <w:rPr>
                <w:rFonts w:cstheme="majorHAnsi"/>
              </w:rPr>
              <w:t>Creates a $500 scholarship for students who score below a level 3 on the grade 3 or 4 FSA ELA for specified tutoring services.</w:t>
            </w:r>
          </w:p>
          <w:p w14:paraId="3A8AA927" w14:textId="239DF55F" w:rsidR="00215339" w:rsidRPr="00D47F40" w:rsidRDefault="00215339" w:rsidP="003E7C5D">
            <w:pPr>
              <w:rPr>
                <w:rFonts w:cstheme="majorHAnsi"/>
              </w:rPr>
            </w:pPr>
          </w:p>
          <w:p w14:paraId="7DDAFF98" w14:textId="31F27D36" w:rsidR="00215339" w:rsidRPr="00D47F40" w:rsidRDefault="00215339" w:rsidP="003E7C5D">
            <w:pPr>
              <w:rPr>
                <w:rFonts w:cstheme="majorHAnsi"/>
              </w:rPr>
            </w:pPr>
            <w:r w:rsidRPr="00D47F40">
              <w:rPr>
                <w:rFonts w:cstheme="majorHAnsi"/>
              </w:rPr>
              <w:t>Scholarships are awarded on a first come, first served basis</w:t>
            </w:r>
          </w:p>
          <w:p w14:paraId="265C0D6A" w14:textId="77777777" w:rsidR="00215339" w:rsidRPr="00D47F40" w:rsidRDefault="00215339" w:rsidP="003E7C5D">
            <w:pPr>
              <w:rPr>
                <w:rFonts w:cstheme="majorHAnsi"/>
              </w:rPr>
            </w:pPr>
          </w:p>
          <w:p w14:paraId="1CAD90AB" w14:textId="0E4FEE49" w:rsidR="00215339" w:rsidRPr="00D47F40" w:rsidRDefault="00215339" w:rsidP="003E7C5D">
            <w:pPr>
              <w:rPr>
                <w:rFonts w:cstheme="majorHAnsi"/>
              </w:rPr>
            </w:pPr>
            <w:r w:rsidRPr="00D47F40">
              <w:rPr>
                <w:rFonts w:cstheme="majorHAnsi"/>
              </w:rPr>
              <w:t>Districts must notify eligible students of the availability of the scholarship</w:t>
            </w:r>
          </w:p>
        </w:tc>
      </w:tr>
      <w:tr w:rsidR="003E7C5D" w:rsidRPr="00D47F40" w14:paraId="75AA53CB" w14:textId="77777777" w:rsidTr="00956D4C">
        <w:tc>
          <w:tcPr>
            <w:tcW w:w="1427" w:type="dxa"/>
          </w:tcPr>
          <w:p w14:paraId="16AE9B15" w14:textId="604CD348" w:rsidR="003E7C5D" w:rsidRPr="00D47F40" w:rsidRDefault="003E7C5D" w:rsidP="003E7C5D">
            <w:pPr>
              <w:rPr>
                <w:rFonts w:cstheme="majorHAnsi"/>
              </w:rPr>
            </w:pPr>
          </w:p>
        </w:tc>
        <w:tc>
          <w:tcPr>
            <w:tcW w:w="8393" w:type="dxa"/>
          </w:tcPr>
          <w:p w14:paraId="438033F2" w14:textId="77777777" w:rsidR="003E7C5D" w:rsidRPr="00D47F40" w:rsidRDefault="003E7C5D" w:rsidP="003E7C5D">
            <w:pPr>
              <w:rPr>
                <w:rFonts w:cstheme="majorHAnsi"/>
              </w:rPr>
            </w:pPr>
          </w:p>
        </w:tc>
      </w:tr>
      <w:tr w:rsidR="00215339" w:rsidRPr="00D47F40" w14:paraId="114F4F39" w14:textId="77777777" w:rsidTr="00956D4C">
        <w:tc>
          <w:tcPr>
            <w:tcW w:w="1427" w:type="dxa"/>
          </w:tcPr>
          <w:p w14:paraId="79A907DD" w14:textId="77777777" w:rsidR="00215339" w:rsidRPr="00D47F40" w:rsidRDefault="00215339" w:rsidP="00215339">
            <w:pPr>
              <w:rPr>
                <w:rFonts w:cstheme="majorHAnsi"/>
              </w:rPr>
            </w:pPr>
            <w:r w:rsidRPr="00D47F40">
              <w:rPr>
                <w:rFonts w:cstheme="majorHAnsi"/>
              </w:rPr>
              <w:t>Section 18</w:t>
            </w:r>
          </w:p>
          <w:p w14:paraId="225D9C2B" w14:textId="0DA820C3" w:rsidR="00215339" w:rsidRPr="00D47F40" w:rsidRDefault="00215339" w:rsidP="00215339">
            <w:pPr>
              <w:rPr>
                <w:rFonts w:cstheme="majorHAnsi"/>
              </w:rPr>
            </w:pPr>
            <w:r w:rsidRPr="00D47F40">
              <w:rPr>
                <w:rFonts w:cstheme="majorHAnsi"/>
              </w:rPr>
              <w:t>Page 113</w:t>
            </w:r>
          </w:p>
        </w:tc>
        <w:tc>
          <w:tcPr>
            <w:tcW w:w="8393" w:type="dxa"/>
          </w:tcPr>
          <w:p w14:paraId="34AE8B67" w14:textId="77777777" w:rsidR="00215339" w:rsidRPr="00D47F40" w:rsidRDefault="00215339" w:rsidP="00215339">
            <w:pPr>
              <w:rPr>
                <w:rFonts w:cstheme="majorHAnsi"/>
                <w:b/>
              </w:rPr>
            </w:pPr>
            <w:r w:rsidRPr="00D47F40">
              <w:rPr>
                <w:rFonts w:cstheme="majorHAnsi"/>
                <w:b/>
              </w:rPr>
              <w:t>Amends s. 1002.421 – Accountability of private school participating in state school choice scholarship programs.</w:t>
            </w:r>
          </w:p>
          <w:p w14:paraId="2726C5C9" w14:textId="77777777" w:rsidR="00215339" w:rsidRPr="00D47F40" w:rsidRDefault="00215339" w:rsidP="00215339">
            <w:pPr>
              <w:rPr>
                <w:rFonts w:cstheme="majorHAnsi"/>
              </w:rPr>
            </w:pPr>
          </w:p>
          <w:p w14:paraId="157E81EB" w14:textId="77777777" w:rsidR="00215339" w:rsidRPr="00D47F40" w:rsidRDefault="00215339" w:rsidP="00215339">
            <w:pPr>
              <w:rPr>
                <w:rFonts w:cstheme="majorHAnsi"/>
              </w:rPr>
            </w:pPr>
            <w:r w:rsidRPr="00D47F40">
              <w:rPr>
                <w:rFonts w:cstheme="majorHAnsi"/>
              </w:rPr>
              <w:t>Defines “owner or operator.”</w:t>
            </w:r>
          </w:p>
          <w:p w14:paraId="314ADC4E" w14:textId="77777777" w:rsidR="00215339" w:rsidRPr="00D47F40" w:rsidRDefault="00215339" w:rsidP="00215339">
            <w:pPr>
              <w:rPr>
                <w:rFonts w:cstheme="majorHAnsi"/>
              </w:rPr>
            </w:pPr>
          </w:p>
          <w:p w14:paraId="1FF25E33" w14:textId="18FFFBAD" w:rsidR="00215339" w:rsidRPr="00D47F40" w:rsidRDefault="00215339" w:rsidP="00215339">
            <w:pPr>
              <w:rPr>
                <w:rFonts w:cstheme="majorHAnsi"/>
              </w:rPr>
            </w:pPr>
            <w:r w:rsidRPr="00D47F40">
              <w:rPr>
                <w:rFonts w:cstheme="majorHAnsi"/>
              </w:rPr>
              <w:t>Requires level 2 background screenings for owners or operators</w:t>
            </w:r>
            <w:r w:rsidR="00927CDC" w:rsidRPr="00D47F40">
              <w:rPr>
                <w:rFonts w:cstheme="majorHAnsi"/>
              </w:rPr>
              <w:t xml:space="preserve"> and provides disqualifying offenses</w:t>
            </w:r>
          </w:p>
          <w:p w14:paraId="30149768" w14:textId="77777777" w:rsidR="00215339" w:rsidRPr="00D47F40" w:rsidRDefault="00215339" w:rsidP="00215339">
            <w:pPr>
              <w:rPr>
                <w:rFonts w:cstheme="majorHAnsi"/>
              </w:rPr>
            </w:pPr>
          </w:p>
          <w:p w14:paraId="7C3CD630" w14:textId="52046DA9" w:rsidR="00215339" w:rsidRPr="00D47F40" w:rsidRDefault="00215339" w:rsidP="00215339">
            <w:pPr>
              <w:rPr>
                <w:rFonts w:cstheme="majorHAnsi"/>
              </w:rPr>
            </w:pPr>
            <w:r w:rsidRPr="00D47F40">
              <w:rPr>
                <w:rFonts w:cstheme="majorHAnsi"/>
              </w:rPr>
              <w:t>Provides enhanced accountability measures for all scholarship programs</w:t>
            </w:r>
            <w:r w:rsidR="00927CDC" w:rsidRPr="00D47F40">
              <w:rPr>
                <w:rFonts w:cstheme="majorHAnsi"/>
              </w:rPr>
              <w:t xml:space="preserve"> – Provides for Department of Education and Commissioner obligations</w:t>
            </w:r>
          </w:p>
        </w:tc>
      </w:tr>
      <w:tr w:rsidR="00215339" w:rsidRPr="00D47F40" w14:paraId="04697CEF" w14:textId="77777777" w:rsidTr="00956D4C">
        <w:tc>
          <w:tcPr>
            <w:tcW w:w="1427" w:type="dxa"/>
          </w:tcPr>
          <w:p w14:paraId="2A9EE69F" w14:textId="5072B9FA" w:rsidR="00215339" w:rsidRPr="00D47F40" w:rsidRDefault="00215339" w:rsidP="00215339">
            <w:pPr>
              <w:rPr>
                <w:rFonts w:cstheme="majorHAnsi"/>
              </w:rPr>
            </w:pPr>
          </w:p>
        </w:tc>
        <w:tc>
          <w:tcPr>
            <w:tcW w:w="8393" w:type="dxa"/>
          </w:tcPr>
          <w:p w14:paraId="2D021BFC" w14:textId="77777777" w:rsidR="00215339" w:rsidRPr="00D47F40" w:rsidRDefault="00215339" w:rsidP="00215339">
            <w:pPr>
              <w:rPr>
                <w:rFonts w:cstheme="majorHAnsi"/>
              </w:rPr>
            </w:pPr>
          </w:p>
        </w:tc>
      </w:tr>
      <w:tr w:rsidR="00215339" w:rsidRPr="00D47F40" w14:paraId="2C45391B" w14:textId="77777777" w:rsidTr="00956D4C">
        <w:tc>
          <w:tcPr>
            <w:tcW w:w="1427" w:type="dxa"/>
          </w:tcPr>
          <w:p w14:paraId="20642F30" w14:textId="77777777" w:rsidR="00215339" w:rsidRPr="00D47F40" w:rsidRDefault="00215339" w:rsidP="00215339">
            <w:pPr>
              <w:rPr>
                <w:rFonts w:cstheme="majorHAnsi"/>
              </w:rPr>
            </w:pPr>
            <w:r w:rsidRPr="00D47F40">
              <w:rPr>
                <w:rFonts w:cstheme="majorHAnsi"/>
              </w:rPr>
              <w:t>Section 19</w:t>
            </w:r>
          </w:p>
          <w:p w14:paraId="5DEA800A" w14:textId="0E205DC9" w:rsidR="00215339" w:rsidRPr="00D47F40" w:rsidRDefault="00215339" w:rsidP="00215339">
            <w:pPr>
              <w:rPr>
                <w:rFonts w:cstheme="majorHAnsi"/>
              </w:rPr>
            </w:pPr>
            <w:r w:rsidRPr="00D47F40">
              <w:rPr>
                <w:rFonts w:cstheme="majorHAnsi"/>
              </w:rPr>
              <w:t xml:space="preserve">Page </w:t>
            </w:r>
            <w:r w:rsidR="00927CDC" w:rsidRPr="00D47F40">
              <w:rPr>
                <w:rFonts w:cstheme="majorHAnsi"/>
              </w:rPr>
              <w:t>133</w:t>
            </w:r>
          </w:p>
        </w:tc>
        <w:tc>
          <w:tcPr>
            <w:tcW w:w="8393" w:type="dxa"/>
          </w:tcPr>
          <w:p w14:paraId="5F28BB5D" w14:textId="77777777" w:rsidR="00927CDC" w:rsidRPr="00D47F40" w:rsidRDefault="00927CDC" w:rsidP="00927CDC">
            <w:pPr>
              <w:rPr>
                <w:rFonts w:cstheme="majorHAnsi"/>
                <w:b/>
              </w:rPr>
            </w:pPr>
            <w:r w:rsidRPr="00D47F40">
              <w:rPr>
                <w:rFonts w:cstheme="majorHAnsi"/>
                <w:b/>
              </w:rPr>
              <w:t>Amends s. 1002.55 – School-year prekindergarten program delivered by private prekindergarten providers.</w:t>
            </w:r>
          </w:p>
          <w:p w14:paraId="38A8BD58" w14:textId="77777777" w:rsidR="00927CDC" w:rsidRPr="00D47F40" w:rsidRDefault="00927CDC" w:rsidP="00927CDC">
            <w:pPr>
              <w:rPr>
                <w:rFonts w:cstheme="majorHAnsi"/>
              </w:rPr>
            </w:pPr>
          </w:p>
          <w:p w14:paraId="083EE7B6" w14:textId="5FD39F00" w:rsidR="00215339" w:rsidRPr="00D47F40" w:rsidRDefault="00927CDC" w:rsidP="00927CDC">
            <w:pPr>
              <w:rPr>
                <w:rFonts w:cstheme="majorHAnsi"/>
              </w:rPr>
            </w:pPr>
            <w:r w:rsidRPr="00D47F40">
              <w:rPr>
                <w:rFonts w:cstheme="majorHAnsi"/>
              </w:rPr>
              <w:t>Authorizes an Early Learning Coalition to refuse to contract with a provider if such provider has been cited for a class I violation</w:t>
            </w:r>
          </w:p>
        </w:tc>
      </w:tr>
      <w:tr w:rsidR="00215339" w:rsidRPr="00D47F40" w14:paraId="4F3E425A" w14:textId="77777777" w:rsidTr="00956D4C">
        <w:tc>
          <w:tcPr>
            <w:tcW w:w="1427" w:type="dxa"/>
          </w:tcPr>
          <w:p w14:paraId="76AC8990" w14:textId="0B18E58A" w:rsidR="00215339" w:rsidRPr="00D47F40" w:rsidRDefault="00215339" w:rsidP="00215339">
            <w:pPr>
              <w:rPr>
                <w:rFonts w:cstheme="majorHAnsi"/>
              </w:rPr>
            </w:pPr>
          </w:p>
        </w:tc>
        <w:tc>
          <w:tcPr>
            <w:tcW w:w="8393" w:type="dxa"/>
          </w:tcPr>
          <w:p w14:paraId="54264176" w14:textId="77777777" w:rsidR="00215339" w:rsidRPr="00D47F40" w:rsidRDefault="00215339" w:rsidP="00215339">
            <w:pPr>
              <w:rPr>
                <w:rFonts w:cstheme="majorHAnsi"/>
              </w:rPr>
            </w:pPr>
          </w:p>
        </w:tc>
      </w:tr>
      <w:tr w:rsidR="00215339" w:rsidRPr="00D47F40" w14:paraId="79A89A5D" w14:textId="77777777" w:rsidTr="00956D4C">
        <w:tc>
          <w:tcPr>
            <w:tcW w:w="1427" w:type="dxa"/>
          </w:tcPr>
          <w:p w14:paraId="492A6939" w14:textId="77777777" w:rsidR="00D47F40" w:rsidRDefault="00D47F40" w:rsidP="00215339">
            <w:pPr>
              <w:rPr>
                <w:rFonts w:cstheme="majorHAnsi"/>
              </w:rPr>
            </w:pPr>
          </w:p>
          <w:p w14:paraId="068CC936" w14:textId="531AE0AF" w:rsidR="00215339" w:rsidRPr="00D47F40" w:rsidRDefault="00927CDC" w:rsidP="00215339">
            <w:pPr>
              <w:rPr>
                <w:rFonts w:cstheme="majorHAnsi"/>
              </w:rPr>
            </w:pPr>
            <w:r w:rsidRPr="00D47F40">
              <w:rPr>
                <w:rFonts w:cstheme="majorHAnsi"/>
              </w:rPr>
              <w:lastRenderedPageBreak/>
              <w:t>Section 20</w:t>
            </w:r>
          </w:p>
          <w:p w14:paraId="22845DE0" w14:textId="433C9270" w:rsidR="00927CDC" w:rsidRPr="00D47F40" w:rsidRDefault="00927CDC" w:rsidP="00215339">
            <w:pPr>
              <w:rPr>
                <w:rFonts w:cstheme="majorHAnsi"/>
              </w:rPr>
            </w:pPr>
            <w:r w:rsidRPr="00D47F40">
              <w:rPr>
                <w:rFonts w:cstheme="majorHAnsi"/>
              </w:rPr>
              <w:t>Page 133</w:t>
            </w:r>
          </w:p>
        </w:tc>
        <w:tc>
          <w:tcPr>
            <w:tcW w:w="8393" w:type="dxa"/>
          </w:tcPr>
          <w:p w14:paraId="60C43727" w14:textId="77777777" w:rsidR="00D47F40" w:rsidRDefault="00D47F40" w:rsidP="00215339">
            <w:pPr>
              <w:rPr>
                <w:rFonts w:cstheme="majorHAnsi"/>
                <w:b/>
              </w:rPr>
            </w:pPr>
          </w:p>
          <w:p w14:paraId="57947D54" w14:textId="07E46A07" w:rsidR="00215339" w:rsidRPr="00D47F40" w:rsidRDefault="00927CDC" w:rsidP="00215339">
            <w:pPr>
              <w:rPr>
                <w:rFonts w:cstheme="majorHAnsi"/>
                <w:b/>
              </w:rPr>
            </w:pPr>
            <w:r w:rsidRPr="00D47F40">
              <w:rPr>
                <w:rFonts w:cstheme="majorHAnsi"/>
                <w:b/>
              </w:rPr>
              <w:lastRenderedPageBreak/>
              <w:t xml:space="preserve">Amends s. 1002.75 – Office of Early Learning; powers and duties – </w:t>
            </w:r>
          </w:p>
          <w:p w14:paraId="5F649B52" w14:textId="77777777" w:rsidR="00927CDC" w:rsidRPr="00D47F40" w:rsidRDefault="00927CDC" w:rsidP="00215339">
            <w:pPr>
              <w:rPr>
                <w:rFonts w:cstheme="majorHAnsi"/>
              </w:rPr>
            </w:pPr>
          </w:p>
          <w:p w14:paraId="4B12126C" w14:textId="749E7218" w:rsidR="00927CDC" w:rsidRPr="00D47F40" w:rsidRDefault="00927CDC" w:rsidP="00215339">
            <w:pPr>
              <w:rPr>
                <w:rFonts w:cstheme="majorHAnsi"/>
              </w:rPr>
            </w:pPr>
            <w:r w:rsidRPr="00D47F40">
              <w:rPr>
                <w:rFonts w:cstheme="majorHAnsi"/>
              </w:rPr>
              <w:t>Authorizes an Early Learning Coalition to refuse to contract with a provider if such provider has been cited for a class I violation</w:t>
            </w:r>
          </w:p>
        </w:tc>
      </w:tr>
      <w:tr w:rsidR="00215339" w:rsidRPr="00D47F40" w14:paraId="5851B5D9" w14:textId="77777777" w:rsidTr="00956D4C">
        <w:tc>
          <w:tcPr>
            <w:tcW w:w="1427" w:type="dxa"/>
          </w:tcPr>
          <w:p w14:paraId="5436ED3A" w14:textId="13598EF6" w:rsidR="00215339" w:rsidRPr="00D47F40" w:rsidRDefault="00215339" w:rsidP="00215339">
            <w:pPr>
              <w:rPr>
                <w:rFonts w:cstheme="majorHAnsi"/>
              </w:rPr>
            </w:pPr>
          </w:p>
        </w:tc>
        <w:tc>
          <w:tcPr>
            <w:tcW w:w="8393" w:type="dxa"/>
          </w:tcPr>
          <w:p w14:paraId="5A37A542" w14:textId="77777777" w:rsidR="00215339" w:rsidRPr="00D47F40" w:rsidRDefault="00215339" w:rsidP="00215339">
            <w:pPr>
              <w:rPr>
                <w:rFonts w:cstheme="majorHAnsi"/>
              </w:rPr>
            </w:pPr>
          </w:p>
        </w:tc>
      </w:tr>
      <w:tr w:rsidR="00215339" w:rsidRPr="00D47F40" w14:paraId="2BF1DCC8" w14:textId="77777777" w:rsidTr="00956D4C">
        <w:tc>
          <w:tcPr>
            <w:tcW w:w="1427" w:type="dxa"/>
          </w:tcPr>
          <w:p w14:paraId="32494B03" w14:textId="3D5167C6" w:rsidR="00215339" w:rsidRPr="00D47F40" w:rsidRDefault="00927CDC" w:rsidP="00215339">
            <w:pPr>
              <w:rPr>
                <w:rFonts w:cstheme="majorHAnsi"/>
              </w:rPr>
            </w:pPr>
            <w:r w:rsidRPr="00D47F40">
              <w:rPr>
                <w:rFonts w:cstheme="majorHAnsi"/>
              </w:rPr>
              <w:t>Section 21</w:t>
            </w:r>
          </w:p>
          <w:p w14:paraId="51BA1ACD" w14:textId="4C14C8C0" w:rsidR="00927CDC" w:rsidRPr="00D47F40" w:rsidRDefault="00927CDC" w:rsidP="00215339">
            <w:pPr>
              <w:rPr>
                <w:rFonts w:cstheme="majorHAnsi"/>
              </w:rPr>
            </w:pPr>
            <w:r w:rsidRPr="00D47F40">
              <w:rPr>
                <w:rFonts w:cstheme="majorHAnsi"/>
              </w:rPr>
              <w:t>Page 134</w:t>
            </w:r>
          </w:p>
        </w:tc>
        <w:tc>
          <w:tcPr>
            <w:tcW w:w="8393" w:type="dxa"/>
          </w:tcPr>
          <w:p w14:paraId="1BDBF509" w14:textId="77777777" w:rsidR="00215339" w:rsidRPr="00D47F40" w:rsidRDefault="00927CDC" w:rsidP="00215339">
            <w:pPr>
              <w:rPr>
                <w:rFonts w:cstheme="majorHAnsi"/>
                <w:b/>
              </w:rPr>
            </w:pPr>
            <w:r w:rsidRPr="00D47F40">
              <w:rPr>
                <w:rFonts w:cstheme="majorHAnsi"/>
                <w:b/>
              </w:rPr>
              <w:t>Amends s. 1002.88 – School readiness program provider standards; eligibility to deliver the school readiness program</w:t>
            </w:r>
          </w:p>
          <w:p w14:paraId="439D7738" w14:textId="77777777" w:rsidR="00927CDC" w:rsidRPr="00D47F40" w:rsidRDefault="00927CDC" w:rsidP="00215339">
            <w:pPr>
              <w:rPr>
                <w:rFonts w:cstheme="majorHAnsi"/>
              </w:rPr>
            </w:pPr>
          </w:p>
          <w:p w14:paraId="6BA3038F" w14:textId="5C78C216" w:rsidR="00927CDC" w:rsidRPr="00D47F40" w:rsidRDefault="00927CDC" w:rsidP="00215339">
            <w:pPr>
              <w:rPr>
                <w:rFonts w:cstheme="majorHAnsi"/>
              </w:rPr>
            </w:pPr>
            <w:r w:rsidRPr="00D47F40">
              <w:rPr>
                <w:rFonts w:cstheme="majorHAnsi"/>
              </w:rPr>
              <w:t>Authorizes an Early Learning Coalition to refuse to contract with a provider if such provider has been cited for a class I violation</w:t>
            </w:r>
          </w:p>
        </w:tc>
      </w:tr>
      <w:tr w:rsidR="00215339" w:rsidRPr="00D47F40" w14:paraId="43C8A51F" w14:textId="77777777" w:rsidTr="00956D4C">
        <w:tc>
          <w:tcPr>
            <w:tcW w:w="1427" w:type="dxa"/>
          </w:tcPr>
          <w:p w14:paraId="49351505" w14:textId="63B32DA2" w:rsidR="00215339" w:rsidRPr="00D47F40" w:rsidRDefault="00215339" w:rsidP="00215339">
            <w:pPr>
              <w:rPr>
                <w:rFonts w:cstheme="majorHAnsi"/>
              </w:rPr>
            </w:pPr>
          </w:p>
        </w:tc>
        <w:tc>
          <w:tcPr>
            <w:tcW w:w="8393" w:type="dxa"/>
          </w:tcPr>
          <w:p w14:paraId="14743650" w14:textId="77777777" w:rsidR="00215339" w:rsidRPr="00D47F40" w:rsidRDefault="00215339" w:rsidP="00215339">
            <w:pPr>
              <w:rPr>
                <w:rFonts w:cstheme="majorHAnsi"/>
              </w:rPr>
            </w:pPr>
          </w:p>
        </w:tc>
      </w:tr>
      <w:tr w:rsidR="00215339" w:rsidRPr="00D47F40" w14:paraId="791E6521" w14:textId="77777777" w:rsidTr="00956D4C">
        <w:tc>
          <w:tcPr>
            <w:tcW w:w="1427" w:type="dxa"/>
          </w:tcPr>
          <w:p w14:paraId="70B64BE6" w14:textId="77777777" w:rsidR="00215339" w:rsidRPr="00D47F40" w:rsidRDefault="00927CDC" w:rsidP="00215339">
            <w:pPr>
              <w:rPr>
                <w:rFonts w:cstheme="majorHAnsi"/>
              </w:rPr>
            </w:pPr>
            <w:r w:rsidRPr="00D47F40">
              <w:rPr>
                <w:rFonts w:cstheme="majorHAnsi"/>
              </w:rPr>
              <w:t>Section 22</w:t>
            </w:r>
          </w:p>
          <w:p w14:paraId="1169B9B2" w14:textId="2C27A471" w:rsidR="00927CDC" w:rsidRPr="00D47F40" w:rsidRDefault="00927CDC" w:rsidP="00215339">
            <w:pPr>
              <w:rPr>
                <w:rFonts w:cstheme="majorHAnsi"/>
              </w:rPr>
            </w:pPr>
            <w:r w:rsidRPr="00D47F40">
              <w:rPr>
                <w:rFonts w:cstheme="majorHAnsi"/>
              </w:rPr>
              <w:t>Page 135</w:t>
            </w:r>
          </w:p>
        </w:tc>
        <w:tc>
          <w:tcPr>
            <w:tcW w:w="8393" w:type="dxa"/>
          </w:tcPr>
          <w:p w14:paraId="3A4C838D" w14:textId="77777777" w:rsidR="00215339" w:rsidRPr="00D47F40" w:rsidRDefault="00927CDC" w:rsidP="00215339">
            <w:pPr>
              <w:rPr>
                <w:rFonts w:cstheme="majorHAnsi"/>
                <w:b/>
              </w:rPr>
            </w:pPr>
            <w:r w:rsidRPr="00D47F40">
              <w:rPr>
                <w:rFonts w:cstheme="majorHAnsi"/>
                <w:b/>
              </w:rPr>
              <w:t>Amends s. 1003.44 – Patriotic Programs; rules</w:t>
            </w:r>
          </w:p>
          <w:p w14:paraId="2005A7A6" w14:textId="73333845" w:rsidR="00927CDC" w:rsidRPr="00D47F40" w:rsidRDefault="00927CDC" w:rsidP="00215339">
            <w:pPr>
              <w:rPr>
                <w:rFonts w:cstheme="majorHAnsi"/>
              </w:rPr>
            </w:pPr>
            <w:r w:rsidRPr="00D47F40">
              <w:rPr>
                <w:rFonts w:cstheme="majorHAnsi"/>
              </w:rPr>
              <w:t>Requires school boards to adopt rules to require all schools in the district to display the state motto in a conspicuous place</w:t>
            </w:r>
          </w:p>
        </w:tc>
      </w:tr>
      <w:tr w:rsidR="00215339" w:rsidRPr="00D47F40" w14:paraId="3F491E08" w14:textId="77777777" w:rsidTr="00956D4C">
        <w:tc>
          <w:tcPr>
            <w:tcW w:w="1427" w:type="dxa"/>
          </w:tcPr>
          <w:p w14:paraId="308BA8F4" w14:textId="05226419" w:rsidR="00215339" w:rsidRPr="00D47F40" w:rsidRDefault="00215339" w:rsidP="00215339">
            <w:pPr>
              <w:rPr>
                <w:rFonts w:cstheme="majorHAnsi"/>
              </w:rPr>
            </w:pPr>
          </w:p>
        </w:tc>
        <w:tc>
          <w:tcPr>
            <w:tcW w:w="8393" w:type="dxa"/>
          </w:tcPr>
          <w:p w14:paraId="78DD6D62" w14:textId="77777777" w:rsidR="00215339" w:rsidRPr="00D47F40" w:rsidRDefault="00215339" w:rsidP="00215339">
            <w:pPr>
              <w:rPr>
                <w:rFonts w:cstheme="majorHAnsi"/>
              </w:rPr>
            </w:pPr>
          </w:p>
        </w:tc>
      </w:tr>
      <w:tr w:rsidR="00215339" w:rsidRPr="00D47F40" w14:paraId="6F1F239F" w14:textId="77777777" w:rsidTr="00956D4C">
        <w:tc>
          <w:tcPr>
            <w:tcW w:w="1427" w:type="dxa"/>
          </w:tcPr>
          <w:p w14:paraId="080994C4" w14:textId="77777777" w:rsidR="00215339" w:rsidRPr="00D47F40" w:rsidRDefault="00927CDC" w:rsidP="00215339">
            <w:pPr>
              <w:rPr>
                <w:rFonts w:cstheme="majorHAnsi"/>
              </w:rPr>
            </w:pPr>
            <w:r w:rsidRPr="00D47F40">
              <w:rPr>
                <w:rFonts w:cstheme="majorHAnsi"/>
              </w:rPr>
              <w:t>Section 23</w:t>
            </w:r>
          </w:p>
          <w:p w14:paraId="401FAA5D" w14:textId="4444D71F" w:rsidR="00927CDC" w:rsidRPr="00D47F40" w:rsidRDefault="00927CDC" w:rsidP="00215339">
            <w:pPr>
              <w:rPr>
                <w:rFonts w:cstheme="majorHAnsi"/>
              </w:rPr>
            </w:pPr>
            <w:r w:rsidRPr="00D47F40">
              <w:rPr>
                <w:rFonts w:cstheme="majorHAnsi"/>
              </w:rPr>
              <w:t>Page 135</w:t>
            </w:r>
          </w:p>
        </w:tc>
        <w:tc>
          <w:tcPr>
            <w:tcW w:w="8393" w:type="dxa"/>
          </w:tcPr>
          <w:p w14:paraId="585145ED" w14:textId="77777777" w:rsidR="00215339" w:rsidRPr="00D47F40" w:rsidRDefault="00927CDC" w:rsidP="00215339">
            <w:pPr>
              <w:rPr>
                <w:rFonts w:cstheme="majorHAnsi"/>
                <w:b/>
              </w:rPr>
            </w:pPr>
            <w:r w:rsidRPr="00D47F40">
              <w:rPr>
                <w:rFonts w:cstheme="majorHAnsi"/>
                <w:b/>
              </w:rPr>
              <w:t>Amends s. 1003.453 – School Wellness and physical education policies; nutrition guidelines</w:t>
            </w:r>
          </w:p>
          <w:p w14:paraId="66355449" w14:textId="77777777" w:rsidR="00927CDC" w:rsidRPr="00D47F40" w:rsidRDefault="00927CDC" w:rsidP="00215339">
            <w:pPr>
              <w:rPr>
                <w:rFonts w:cstheme="majorHAnsi"/>
                <w:b/>
              </w:rPr>
            </w:pPr>
          </w:p>
          <w:p w14:paraId="19D7876E" w14:textId="4EA8CF79" w:rsidR="00927CDC" w:rsidRPr="00D47F40" w:rsidRDefault="00B601FC" w:rsidP="00215339">
            <w:pPr>
              <w:rPr>
                <w:rFonts w:cstheme="majorHAnsi"/>
              </w:rPr>
            </w:pPr>
            <w:r w:rsidRPr="00D47F40">
              <w:rPr>
                <w:rFonts w:cstheme="majorHAnsi"/>
              </w:rPr>
              <w:t>CPR instruction must allow students to practice the psychomotor skills association with performing CPR and use an AED when a school district has the equipment necessary to perform the instruction</w:t>
            </w:r>
          </w:p>
        </w:tc>
      </w:tr>
      <w:tr w:rsidR="00215339" w:rsidRPr="00D47F40" w14:paraId="7858E86C" w14:textId="77777777" w:rsidTr="00956D4C">
        <w:tc>
          <w:tcPr>
            <w:tcW w:w="1427" w:type="dxa"/>
          </w:tcPr>
          <w:p w14:paraId="33210EF6" w14:textId="77777777" w:rsidR="00215339" w:rsidRPr="00D47F40" w:rsidRDefault="00215339" w:rsidP="00215339">
            <w:pPr>
              <w:rPr>
                <w:rFonts w:cstheme="majorHAnsi"/>
              </w:rPr>
            </w:pPr>
          </w:p>
        </w:tc>
        <w:tc>
          <w:tcPr>
            <w:tcW w:w="8393" w:type="dxa"/>
          </w:tcPr>
          <w:p w14:paraId="1647CA83" w14:textId="77777777" w:rsidR="00215339" w:rsidRPr="00D47F40" w:rsidRDefault="00215339" w:rsidP="00215339">
            <w:pPr>
              <w:rPr>
                <w:rFonts w:cstheme="majorHAnsi"/>
              </w:rPr>
            </w:pPr>
          </w:p>
        </w:tc>
      </w:tr>
      <w:tr w:rsidR="00215339" w:rsidRPr="00D47F40" w14:paraId="2441D5BE" w14:textId="77777777" w:rsidTr="00956D4C">
        <w:tc>
          <w:tcPr>
            <w:tcW w:w="1427" w:type="dxa"/>
          </w:tcPr>
          <w:p w14:paraId="61DCD3D2" w14:textId="3361F26A" w:rsidR="00215339" w:rsidRPr="00D47F40" w:rsidRDefault="00B601FC" w:rsidP="00215339">
            <w:pPr>
              <w:rPr>
                <w:rFonts w:cstheme="majorHAnsi"/>
              </w:rPr>
            </w:pPr>
            <w:r w:rsidRPr="00D47F40">
              <w:rPr>
                <w:rFonts w:cstheme="majorHAnsi"/>
              </w:rPr>
              <w:t>Section 24</w:t>
            </w:r>
          </w:p>
          <w:p w14:paraId="0F9613A9" w14:textId="64959794" w:rsidR="00B601FC" w:rsidRPr="00D47F40" w:rsidRDefault="00B601FC" w:rsidP="00215339">
            <w:pPr>
              <w:rPr>
                <w:rFonts w:cstheme="majorHAnsi"/>
              </w:rPr>
            </w:pPr>
            <w:r w:rsidRPr="00D47F40">
              <w:rPr>
                <w:rFonts w:cstheme="majorHAnsi"/>
              </w:rPr>
              <w:t>Page 136</w:t>
            </w:r>
          </w:p>
        </w:tc>
        <w:tc>
          <w:tcPr>
            <w:tcW w:w="8393" w:type="dxa"/>
          </w:tcPr>
          <w:p w14:paraId="1D9C50F9" w14:textId="77777777" w:rsidR="00215339" w:rsidRPr="00D47F40" w:rsidRDefault="00B601FC" w:rsidP="00215339">
            <w:pPr>
              <w:rPr>
                <w:rFonts w:cstheme="majorHAnsi"/>
                <w:b/>
              </w:rPr>
            </w:pPr>
            <w:r w:rsidRPr="00D47F40">
              <w:rPr>
                <w:rFonts w:cstheme="majorHAnsi"/>
                <w:b/>
              </w:rPr>
              <w:t>Amends s. 1003.576 – Individual education plans for exceptional students</w:t>
            </w:r>
          </w:p>
          <w:p w14:paraId="2F406480" w14:textId="77777777" w:rsidR="00B601FC" w:rsidRPr="00D47F40" w:rsidRDefault="00B601FC" w:rsidP="00215339">
            <w:pPr>
              <w:rPr>
                <w:rFonts w:cstheme="majorHAnsi"/>
              </w:rPr>
            </w:pPr>
          </w:p>
          <w:p w14:paraId="0B7CE46F" w14:textId="0A46D50A" w:rsidR="00B601FC" w:rsidRPr="00D47F40" w:rsidRDefault="00B601FC" w:rsidP="00215339">
            <w:pPr>
              <w:rPr>
                <w:rFonts w:cstheme="majorHAnsi"/>
              </w:rPr>
            </w:pPr>
            <w:r w:rsidRPr="00D47F40">
              <w:rPr>
                <w:rFonts w:cstheme="majorHAnsi"/>
              </w:rPr>
              <w:t>Technical change</w:t>
            </w:r>
          </w:p>
        </w:tc>
      </w:tr>
      <w:tr w:rsidR="00215339" w:rsidRPr="00D47F40" w14:paraId="459B9459" w14:textId="77777777" w:rsidTr="00956D4C">
        <w:tc>
          <w:tcPr>
            <w:tcW w:w="1427" w:type="dxa"/>
          </w:tcPr>
          <w:p w14:paraId="6EBA1896" w14:textId="211B5FDF" w:rsidR="00215339" w:rsidRPr="00D47F40" w:rsidRDefault="00215339" w:rsidP="00215339">
            <w:pPr>
              <w:rPr>
                <w:rFonts w:cstheme="majorHAnsi"/>
              </w:rPr>
            </w:pPr>
          </w:p>
        </w:tc>
        <w:tc>
          <w:tcPr>
            <w:tcW w:w="8393" w:type="dxa"/>
          </w:tcPr>
          <w:p w14:paraId="744E1FA9" w14:textId="36922ED5" w:rsidR="00215339" w:rsidRPr="00D47F40" w:rsidRDefault="00215339" w:rsidP="00215339">
            <w:pPr>
              <w:rPr>
                <w:rFonts w:cstheme="majorHAnsi"/>
              </w:rPr>
            </w:pPr>
          </w:p>
        </w:tc>
      </w:tr>
      <w:tr w:rsidR="00215339" w:rsidRPr="00D47F40" w14:paraId="2BAB097C" w14:textId="77777777" w:rsidTr="00956D4C">
        <w:tc>
          <w:tcPr>
            <w:tcW w:w="1427" w:type="dxa"/>
          </w:tcPr>
          <w:p w14:paraId="4CDDAA7A" w14:textId="77777777" w:rsidR="00215339" w:rsidRPr="00D47F40" w:rsidRDefault="00215339" w:rsidP="00215339">
            <w:pPr>
              <w:rPr>
                <w:rFonts w:cstheme="majorHAnsi"/>
              </w:rPr>
            </w:pPr>
            <w:r w:rsidRPr="00D47F40">
              <w:rPr>
                <w:rFonts w:cstheme="majorHAnsi"/>
              </w:rPr>
              <w:t>Section 25</w:t>
            </w:r>
          </w:p>
          <w:p w14:paraId="4F1E260C" w14:textId="78764212" w:rsidR="00B601FC" w:rsidRPr="00D47F40" w:rsidRDefault="00B601FC" w:rsidP="00215339">
            <w:pPr>
              <w:rPr>
                <w:rFonts w:cstheme="majorHAnsi"/>
              </w:rPr>
            </w:pPr>
            <w:r w:rsidRPr="00D47F40">
              <w:rPr>
                <w:rFonts w:cstheme="majorHAnsi"/>
              </w:rPr>
              <w:t>Page 136</w:t>
            </w:r>
          </w:p>
        </w:tc>
        <w:tc>
          <w:tcPr>
            <w:tcW w:w="8393" w:type="dxa"/>
          </w:tcPr>
          <w:p w14:paraId="718F9EB3" w14:textId="77777777" w:rsidR="00215339" w:rsidRPr="00D47F40" w:rsidRDefault="00215339" w:rsidP="00215339">
            <w:pPr>
              <w:rPr>
                <w:rFonts w:cstheme="majorHAnsi"/>
                <w:b/>
              </w:rPr>
            </w:pPr>
            <w:r w:rsidRPr="00D47F40">
              <w:rPr>
                <w:rFonts w:cstheme="majorHAnsi"/>
                <w:b/>
              </w:rPr>
              <w:t>Amends s. 1006.061 – Child abuse, abandonment, and neglect policy.</w:t>
            </w:r>
          </w:p>
          <w:p w14:paraId="729C3CF5" w14:textId="77777777" w:rsidR="00215339" w:rsidRPr="00D47F40" w:rsidRDefault="00215339" w:rsidP="00215339">
            <w:pPr>
              <w:rPr>
                <w:rFonts w:cstheme="majorHAnsi"/>
              </w:rPr>
            </w:pPr>
          </w:p>
          <w:p w14:paraId="52A67E17" w14:textId="60B95A0C" w:rsidR="00215339" w:rsidRPr="00D47F40" w:rsidRDefault="00B601FC" w:rsidP="00215339">
            <w:pPr>
              <w:rPr>
                <w:rFonts w:cstheme="majorHAnsi"/>
              </w:rPr>
            </w:pPr>
            <w:r w:rsidRPr="00D47F40">
              <w:rPr>
                <w:rFonts w:cstheme="majorHAnsi"/>
              </w:rPr>
              <w:t>Technical change</w:t>
            </w:r>
          </w:p>
        </w:tc>
      </w:tr>
      <w:tr w:rsidR="00215339" w:rsidRPr="00D47F40" w14:paraId="5B29C868" w14:textId="77777777" w:rsidTr="00956D4C">
        <w:tc>
          <w:tcPr>
            <w:tcW w:w="1427" w:type="dxa"/>
          </w:tcPr>
          <w:p w14:paraId="75AFE59D" w14:textId="2DC82766" w:rsidR="00215339" w:rsidRPr="00D47F40" w:rsidRDefault="00215339" w:rsidP="00215339">
            <w:pPr>
              <w:rPr>
                <w:rFonts w:cstheme="majorHAnsi"/>
              </w:rPr>
            </w:pPr>
          </w:p>
        </w:tc>
        <w:tc>
          <w:tcPr>
            <w:tcW w:w="8393" w:type="dxa"/>
          </w:tcPr>
          <w:p w14:paraId="78089C70" w14:textId="77777777" w:rsidR="00215339" w:rsidRPr="00D47F40" w:rsidRDefault="00215339" w:rsidP="00215339">
            <w:pPr>
              <w:rPr>
                <w:rFonts w:cstheme="majorHAnsi"/>
              </w:rPr>
            </w:pPr>
          </w:p>
        </w:tc>
      </w:tr>
      <w:tr w:rsidR="00B601FC" w:rsidRPr="00D47F40" w14:paraId="148C2622" w14:textId="77777777" w:rsidTr="00956D4C">
        <w:tc>
          <w:tcPr>
            <w:tcW w:w="1427" w:type="dxa"/>
          </w:tcPr>
          <w:p w14:paraId="52450125" w14:textId="329DAB4C" w:rsidR="00B601FC" w:rsidRPr="00D47F40" w:rsidRDefault="00B601FC" w:rsidP="00215339">
            <w:pPr>
              <w:rPr>
                <w:rFonts w:cstheme="majorHAnsi"/>
              </w:rPr>
            </w:pPr>
            <w:r w:rsidRPr="00D47F40">
              <w:rPr>
                <w:rFonts w:cstheme="majorHAnsi"/>
              </w:rPr>
              <w:t>Section 26</w:t>
            </w:r>
          </w:p>
          <w:p w14:paraId="7CC65B55" w14:textId="6C31CDDF" w:rsidR="00B601FC" w:rsidRPr="00D47F40" w:rsidRDefault="00B601FC" w:rsidP="00215339">
            <w:pPr>
              <w:rPr>
                <w:rFonts w:cstheme="majorHAnsi"/>
              </w:rPr>
            </w:pPr>
            <w:r w:rsidRPr="00D47F40">
              <w:rPr>
                <w:rFonts w:cstheme="majorHAnsi"/>
              </w:rPr>
              <w:t>Page 138</w:t>
            </w:r>
          </w:p>
        </w:tc>
        <w:tc>
          <w:tcPr>
            <w:tcW w:w="8393" w:type="dxa"/>
          </w:tcPr>
          <w:p w14:paraId="024F8647" w14:textId="77777777" w:rsidR="00B601FC" w:rsidRPr="00D47F40" w:rsidRDefault="00B601FC" w:rsidP="00215339">
            <w:pPr>
              <w:rPr>
                <w:rFonts w:cstheme="majorHAnsi"/>
                <w:b/>
              </w:rPr>
            </w:pPr>
            <w:r w:rsidRPr="00D47F40">
              <w:rPr>
                <w:rFonts w:cstheme="majorHAnsi"/>
                <w:b/>
              </w:rPr>
              <w:t xml:space="preserve">Amends s. 1006.15 – Student standards for participation in interscholastic and </w:t>
            </w:r>
            <w:proofErr w:type="spellStart"/>
            <w:r w:rsidRPr="00D47F40">
              <w:rPr>
                <w:rFonts w:cstheme="majorHAnsi"/>
                <w:b/>
              </w:rPr>
              <w:t>intrascholastic</w:t>
            </w:r>
            <w:proofErr w:type="spellEnd"/>
            <w:r w:rsidRPr="00D47F40">
              <w:rPr>
                <w:rFonts w:cstheme="majorHAnsi"/>
                <w:b/>
              </w:rPr>
              <w:t xml:space="preserve"> extracurricular student activities; regulation</w:t>
            </w:r>
          </w:p>
          <w:p w14:paraId="4675A618" w14:textId="77777777" w:rsidR="00B601FC" w:rsidRPr="00D47F40" w:rsidRDefault="00B601FC" w:rsidP="00215339">
            <w:pPr>
              <w:rPr>
                <w:rFonts w:cstheme="majorHAnsi"/>
              </w:rPr>
            </w:pPr>
          </w:p>
          <w:p w14:paraId="60AAD3CC" w14:textId="31829974" w:rsidR="00B601FC" w:rsidRPr="00D47F40" w:rsidRDefault="007F090A" w:rsidP="00215339">
            <w:pPr>
              <w:rPr>
                <w:rFonts w:cstheme="majorHAnsi"/>
              </w:rPr>
            </w:pPr>
            <w:r w:rsidRPr="00D47F40">
              <w:rPr>
                <w:rFonts w:cstheme="majorHAnsi"/>
              </w:rPr>
              <w:t>Home education students must register with the school their intent to participate before “participation” in the activity</w:t>
            </w:r>
          </w:p>
        </w:tc>
      </w:tr>
      <w:tr w:rsidR="00B601FC" w:rsidRPr="00D47F40" w14:paraId="58358E49" w14:textId="77777777" w:rsidTr="00956D4C">
        <w:tc>
          <w:tcPr>
            <w:tcW w:w="1427" w:type="dxa"/>
          </w:tcPr>
          <w:p w14:paraId="2CA5A52F" w14:textId="77777777" w:rsidR="00B601FC" w:rsidRPr="00D47F40" w:rsidRDefault="00B601FC" w:rsidP="00215339">
            <w:pPr>
              <w:rPr>
                <w:rFonts w:cstheme="majorHAnsi"/>
              </w:rPr>
            </w:pPr>
          </w:p>
        </w:tc>
        <w:tc>
          <w:tcPr>
            <w:tcW w:w="8393" w:type="dxa"/>
          </w:tcPr>
          <w:p w14:paraId="69BECFC4" w14:textId="77777777" w:rsidR="00B601FC" w:rsidRPr="00D47F40" w:rsidRDefault="00B601FC" w:rsidP="00215339">
            <w:pPr>
              <w:rPr>
                <w:rFonts w:cstheme="majorHAnsi"/>
              </w:rPr>
            </w:pPr>
          </w:p>
        </w:tc>
      </w:tr>
      <w:tr w:rsidR="00215339" w:rsidRPr="00D47F40" w14:paraId="7EB0BC3D" w14:textId="77777777" w:rsidTr="00956D4C">
        <w:tc>
          <w:tcPr>
            <w:tcW w:w="1427" w:type="dxa"/>
          </w:tcPr>
          <w:p w14:paraId="41348117" w14:textId="3EC03F70" w:rsidR="00215339" w:rsidRPr="00D47F40" w:rsidRDefault="007F090A" w:rsidP="00215339">
            <w:pPr>
              <w:rPr>
                <w:rFonts w:cstheme="majorHAnsi"/>
              </w:rPr>
            </w:pPr>
            <w:r w:rsidRPr="00D47F40">
              <w:rPr>
                <w:rFonts w:cstheme="majorHAnsi"/>
              </w:rPr>
              <w:t>Section 27</w:t>
            </w:r>
          </w:p>
          <w:p w14:paraId="420B18F5" w14:textId="4F0E7A7F" w:rsidR="007F090A" w:rsidRPr="00D47F40" w:rsidRDefault="007F090A" w:rsidP="00215339">
            <w:pPr>
              <w:rPr>
                <w:rFonts w:cstheme="majorHAnsi"/>
              </w:rPr>
            </w:pPr>
            <w:r w:rsidRPr="00D47F40">
              <w:rPr>
                <w:rFonts w:cstheme="majorHAnsi"/>
              </w:rPr>
              <w:t>Page 143</w:t>
            </w:r>
          </w:p>
        </w:tc>
        <w:tc>
          <w:tcPr>
            <w:tcW w:w="8393" w:type="dxa"/>
          </w:tcPr>
          <w:p w14:paraId="543B58E1" w14:textId="77777777" w:rsidR="00215339" w:rsidRPr="00D47F40" w:rsidRDefault="007F090A" w:rsidP="00215339">
            <w:pPr>
              <w:rPr>
                <w:rFonts w:cstheme="majorHAnsi"/>
                <w:b/>
              </w:rPr>
            </w:pPr>
            <w:r w:rsidRPr="00D47F40">
              <w:rPr>
                <w:rFonts w:cstheme="majorHAnsi"/>
                <w:b/>
              </w:rPr>
              <w:t>Amends s. 1007.271 – Dual Enrollment Programs</w:t>
            </w:r>
          </w:p>
          <w:p w14:paraId="70529FA3" w14:textId="77777777" w:rsidR="007F090A" w:rsidRPr="00D47F40" w:rsidRDefault="007F090A" w:rsidP="00215339">
            <w:pPr>
              <w:rPr>
                <w:rFonts w:cstheme="majorHAnsi"/>
              </w:rPr>
            </w:pPr>
          </w:p>
          <w:p w14:paraId="44DCF3FB" w14:textId="0990C9CA" w:rsidR="007F090A" w:rsidRPr="00D47F40" w:rsidRDefault="007F090A" w:rsidP="00215339">
            <w:pPr>
              <w:rPr>
                <w:rFonts w:cstheme="majorHAnsi"/>
              </w:rPr>
            </w:pPr>
            <w:r w:rsidRPr="00D47F40">
              <w:rPr>
                <w:rFonts w:cstheme="majorHAnsi"/>
              </w:rPr>
              <w:t>Students may not be limited in the number of dual enrollment courses a student may enroll in based solely upon enrollment by the student at an independent postsecondary institution</w:t>
            </w:r>
          </w:p>
          <w:p w14:paraId="129A055B" w14:textId="72EB2E7A" w:rsidR="007F090A" w:rsidRPr="00D47F40" w:rsidRDefault="007F090A" w:rsidP="00215339">
            <w:pPr>
              <w:rPr>
                <w:rFonts w:cstheme="majorHAnsi"/>
              </w:rPr>
            </w:pPr>
          </w:p>
          <w:p w14:paraId="4362F8E7" w14:textId="51646CF8" w:rsidR="007F090A" w:rsidRPr="00D47F40" w:rsidRDefault="007F090A" w:rsidP="00215339">
            <w:pPr>
              <w:rPr>
                <w:rFonts w:cstheme="majorHAnsi"/>
              </w:rPr>
            </w:pPr>
            <w:r w:rsidRPr="00D47F40">
              <w:rPr>
                <w:rFonts w:cstheme="majorHAnsi"/>
              </w:rPr>
              <w:lastRenderedPageBreak/>
              <w:t>Removes requirement for home education students to provide their own instructional materials for dual enrollment courses – there are dollars allocated in bill to pay for this</w:t>
            </w:r>
          </w:p>
          <w:p w14:paraId="6C2274E1" w14:textId="77777777" w:rsidR="007F090A" w:rsidRPr="00D47F40" w:rsidRDefault="007F090A" w:rsidP="00215339">
            <w:pPr>
              <w:rPr>
                <w:rFonts w:cstheme="majorHAnsi"/>
              </w:rPr>
            </w:pPr>
          </w:p>
          <w:p w14:paraId="3EC956B4" w14:textId="18EF3883" w:rsidR="007F090A" w:rsidRPr="00D47F40" w:rsidRDefault="007F090A" w:rsidP="00215339">
            <w:pPr>
              <w:rPr>
                <w:rFonts w:cstheme="majorHAnsi"/>
              </w:rPr>
            </w:pPr>
            <w:r w:rsidRPr="00D47F40">
              <w:rPr>
                <w:rFonts w:cstheme="majorHAnsi"/>
              </w:rPr>
              <w:t>A high school GPA may not be required for home education students to participate in dual enrollment courses</w:t>
            </w:r>
          </w:p>
        </w:tc>
      </w:tr>
      <w:tr w:rsidR="00215339" w:rsidRPr="00D47F40" w14:paraId="557296E4" w14:textId="77777777" w:rsidTr="00956D4C">
        <w:tc>
          <w:tcPr>
            <w:tcW w:w="1427" w:type="dxa"/>
          </w:tcPr>
          <w:p w14:paraId="3127EBCE" w14:textId="5DEB3C0A" w:rsidR="00215339" w:rsidRPr="00D47F40" w:rsidRDefault="00215339" w:rsidP="00215339">
            <w:pPr>
              <w:rPr>
                <w:rFonts w:cstheme="majorHAnsi"/>
              </w:rPr>
            </w:pPr>
          </w:p>
        </w:tc>
        <w:tc>
          <w:tcPr>
            <w:tcW w:w="8393" w:type="dxa"/>
          </w:tcPr>
          <w:p w14:paraId="638E162D" w14:textId="77777777" w:rsidR="00215339" w:rsidRPr="00D47F40" w:rsidRDefault="00215339" w:rsidP="00215339">
            <w:pPr>
              <w:rPr>
                <w:rFonts w:cstheme="majorHAnsi"/>
              </w:rPr>
            </w:pPr>
          </w:p>
        </w:tc>
      </w:tr>
      <w:tr w:rsidR="00215339" w:rsidRPr="00D47F40" w14:paraId="28912E8F" w14:textId="77777777" w:rsidTr="00956D4C">
        <w:tc>
          <w:tcPr>
            <w:tcW w:w="1427" w:type="dxa"/>
          </w:tcPr>
          <w:p w14:paraId="32C9A9D9" w14:textId="77777777" w:rsidR="00215339" w:rsidRPr="00D47F40" w:rsidRDefault="007F090A" w:rsidP="00215339">
            <w:pPr>
              <w:rPr>
                <w:rFonts w:cstheme="majorHAnsi"/>
              </w:rPr>
            </w:pPr>
            <w:r w:rsidRPr="00D47F40">
              <w:rPr>
                <w:rFonts w:cstheme="majorHAnsi"/>
              </w:rPr>
              <w:t>Section 28</w:t>
            </w:r>
          </w:p>
          <w:p w14:paraId="47979946" w14:textId="7585762E" w:rsidR="007F090A" w:rsidRPr="00D47F40" w:rsidRDefault="007F090A" w:rsidP="00215339">
            <w:pPr>
              <w:rPr>
                <w:rFonts w:cstheme="majorHAnsi"/>
              </w:rPr>
            </w:pPr>
            <w:r w:rsidRPr="00D47F40">
              <w:rPr>
                <w:rFonts w:cstheme="majorHAnsi"/>
              </w:rPr>
              <w:t>Page 147</w:t>
            </w:r>
          </w:p>
        </w:tc>
        <w:tc>
          <w:tcPr>
            <w:tcW w:w="8393" w:type="dxa"/>
          </w:tcPr>
          <w:p w14:paraId="55D22FBC" w14:textId="77777777" w:rsidR="00215339" w:rsidRPr="00D47F40" w:rsidRDefault="007F090A" w:rsidP="00215339">
            <w:pPr>
              <w:rPr>
                <w:rFonts w:cstheme="majorHAnsi"/>
                <w:b/>
              </w:rPr>
            </w:pPr>
            <w:r w:rsidRPr="00D47F40">
              <w:rPr>
                <w:rFonts w:cstheme="majorHAnsi"/>
                <w:b/>
              </w:rPr>
              <w:t>Amends s. 1008.22 – Student assessment program for public schools</w:t>
            </w:r>
          </w:p>
          <w:p w14:paraId="6BAB129B" w14:textId="77777777" w:rsidR="007F090A" w:rsidRPr="00D47F40" w:rsidRDefault="007F090A" w:rsidP="00215339">
            <w:pPr>
              <w:rPr>
                <w:rFonts w:cstheme="majorHAnsi"/>
              </w:rPr>
            </w:pPr>
          </w:p>
          <w:p w14:paraId="1DDFF842" w14:textId="7C2BDE77" w:rsidR="007F090A" w:rsidRPr="00D47F40" w:rsidRDefault="007F090A" w:rsidP="00215339">
            <w:pPr>
              <w:rPr>
                <w:rFonts w:cstheme="majorHAnsi"/>
              </w:rPr>
            </w:pPr>
            <w:r w:rsidRPr="00D47F40">
              <w:rPr>
                <w:rFonts w:cstheme="majorHAnsi"/>
              </w:rPr>
              <w:t>Requires grade level core curricula content from social students be incorporated into reading and writing prompts for ELA assessments</w:t>
            </w:r>
          </w:p>
        </w:tc>
      </w:tr>
      <w:tr w:rsidR="00215339" w:rsidRPr="00D47F40" w14:paraId="59D4766F" w14:textId="77777777" w:rsidTr="00956D4C">
        <w:tc>
          <w:tcPr>
            <w:tcW w:w="1427" w:type="dxa"/>
          </w:tcPr>
          <w:p w14:paraId="2F7A43B3" w14:textId="4F29DEE9" w:rsidR="00215339" w:rsidRPr="00D47F40" w:rsidRDefault="00215339" w:rsidP="00215339">
            <w:pPr>
              <w:rPr>
                <w:rFonts w:cstheme="majorHAnsi"/>
              </w:rPr>
            </w:pPr>
          </w:p>
        </w:tc>
        <w:tc>
          <w:tcPr>
            <w:tcW w:w="8393" w:type="dxa"/>
          </w:tcPr>
          <w:p w14:paraId="0083EDC4" w14:textId="77777777" w:rsidR="00215339" w:rsidRPr="00D47F40" w:rsidRDefault="00215339" w:rsidP="00215339">
            <w:pPr>
              <w:rPr>
                <w:rFonts w:cstheme="majorHAnsi"/>
              </w:rPr>
            </w:pPr>
          </w:p>
        </w:tc>
      </w:tr>
      <w:tr w:rsidR="00215339" w:rsidRPr="00D47F40" w14:paraId="010329C6" w14:textId="77777777" w:rsidTr="00956D4C">
        <w:tc>
          <w:tcPr>
            <w:tcW w:w="1427" w:type="dxa"/>
          </w:tcPr>
          <w:p w14:paraId="4959D116" w14:textId="77777777" w:rsidR="00215339" w:rsidRPr="00D47F40" w:rsidRDefault="007F090A" w:rsidP="00215339">
            <w:pPr>
              <w:rPr>
                <w:rFonts w:cstheme="majorHAnsi"/>
              </w:rPr>
            </w:pPr>
            <w:r w:rsidRPr="00D47F40">
              <w:rPr>
                <w:rFonts w:cstheme="majorHAnsi"/>
              </w:rPr>
              <w:t>Section 29</w:t>
            </w:r>
          </w:p>
          <w:p w14:paraId="78F00435" w14:textId="25E5D150" w:rsidR="007F090A" w:rsidRPr="00D47F40" w:rsidRDefault="007F090A" w:rsidP="00215339">
            <w:pPr>
              <w:rPr>
                <w:rFonts w:cstheme="majorHAnsi"/>
              </w:rPr>
            </w:pPr>
            <w:r w:rsidRPr="00D47F40">
              <w:rPr>
                <w:rFonts w:cstheme="majorHAnsi"/>
              </w:rPr>
              <w:t xml:space="preserve">Page </w:t>
            </w:r>
            <w:r w:rsidR="00127622" w:rsidRPr="00D47F40">
              <w:rPr>
                <w:rFonts w:cstheme="majorHAnsi"/>
              </w:rPr>
              <w:t>150</w:t>
            </w:r>
          </w:p>
        </w:tc>
        <w:tc>
          <w:tcPr>
            <w:tcW w:w="8393" w:type="dxa"/>
          </w:tcPr>
          <w:p w14:paraId="20EAADF0" w14:textId="77777777" w:rsidR="00215339" w:rsidRPr="00D47F40" w:rsidRDefault="007F090A" w:rsidP="00215339">
            <w:pPr>
              <w:rPr>
                <w:rFonts w:cstheme="majorHAnsi"/>
                <w:b/>
              </w:rPr>
            </w:pPr>
            <w:r w:rsidRPr="00D47F40">
              <w:rPr>
                <w:rFonts w:cstheme="majorHAnsi"/>
                <w:b/>
              </w:rPr>
              <w:t>Amends s. 1011.62 – Funds for operation of schools</w:t>
            </w:r>
          </w:p>
          <w:p w14:paraId="394ADC77" w14:textId="3CDFCBFE" w:rsidR="007F090A" w:rsidRPr="00D47F40" w:rsidRDefault="007F090A" w:rsidP="00215339">
            <w:pPr>
              <w:rPr>
                <w:rFonts w:cstheme="majorHAnsi"/>
              </w:rPr>
            </w:pPr>
          </w:p>
          <w:p w14:paraId="70A19D59" w14:textId="3434451D" w:rsidR="00127622" w:rsidRPr="00D47F40" w:rsidRDefault="00127622" w:rsidP="00215339">
            <w:pPr>
              <w:rPr>
                <w:rFonts w:cstheme="majorHAnsi"/>
                <w:b/>
              </w:rPr>
            </w:pPr>
            <w:r w:rsidRPr="00D47F40">
              <w:rPr>
                <w:rFonts w:cstheme="majorHAnsi"/>
                <w:b/>
              </w:rPr>
              <w:t>SAI Allocation</w:t>
            </w:r>
          </w:p>
          <w:p w14:paraId="544C2B65" w14:textId="398C0AE0" w:rsidR="001D1949" w:rsidRPr="00D47F40" w:rsidRDefault="001D1949" w:rsidP="00215339">
            <w:pPr>
              <w:rPr>
                <w:rFonts w:cstheme="majorHAnsi"/>
              </w:rPr>
            </w:pPr>
            <w:r w:rsidRPr="00D47F40">
              <w:rPr>
                <w:rFonts w:cstheme="majorHAnsi"/>
              </w:rPr>
              <w:t>Beginning in the 2018-2019 fiscal year, each school district with a school earning a grade of “D” or “F” must use SAI funds to implement intervention and support strategies for school improvement and salary incentives or supplements that are provided through a MOU between the collective bargaining un</w:t>
            </w:r>
            <w:r w:rsidR="00E85989" w:rsidRPr="00D47F40">
              <w:rPr>
                <w:rFonts w:cstheme="majorHAnsi"/>
              </w:rPr>
              <w:t>it and the school board that addresses the selection, placement, and expectations of instructional personnel and school administrators.</w:t>
            </w:r>
          </w:p>
          <w:p w14:paraId="4C8A0A24" w14:textId="061FB700" w:rsidR="00E85989" w:rsidRPr="00D47F40" w:rsidRDefault="00E85989" w:rsidP="00215339">
            <w:pPr>
              <w:rPr>
                <w:rFonts w:cstheme="majorHAnsi"/>
              </w:rPr>
            </w:pPr>
          </w:p>
          <w:p w14:paraId="09BC3C7E" w14:textId="2DB73202" w:rsidR="00E85989" w:rsidRPr="00D47F40" w:rsidRDefault="00E85989" w:rsidP="00215339">
            <w:pPr>
              <w:rPr>
                <w:rFonts w:cstheme="majorHAnsi"/>
              </w:rPr>
            </w:pPr>
            <w:r w:rsidRPr="00D47F40">
              <w:rPr>
                <w:rFonts w:cstheme="majorHAnsi"/>
              </w:rPr>
              <w:t xml:space="preserve">Each school district that has one or more of the lowest 300 elementary schools based on a 3-year average of the state reading assessment data must use that school’s portion of the allocation to provide an additional hour per day of intensive reading.  </w:t>
            </w:r>
          </w:p>
          <w:p w14:paraId="68064566" w14:textId="08055E3A" w:rsidR="00E85989" w:rsidRPr="00D47F40" w:rsidRDefault="00E85989" w:rsidP="00215339">
            <w:pPr>
              <w:rPr>
                <w:rFonts w:cstheme="majorHAnsi"/>
              </w:rPr>
            </w:pPr>
          </w:p>
          <w:p w14:paraId="50FC8E38" w14:textId="2B9BB0AA" w:rsidR="00E85989" w:rsidRPr="00D47F40" w:rsidRDefault="00E85989" w:rsidP="00215339">
            <w:pPr>
              <w:rPr>
                <w:rFonts w:cstheme="majorHAnsi"/>
              </w:rPr>
            </w:pPr>
            <w:r w:rsidRPr="00D47F40">
              <w:rPr>
                <w:rFonts w:cstheme="majorHAnsi"/>
              </w:rPr>
              <w:t>The additional hour may be provided within the school day and Level 4 and 5 students may opt out</w:t>
            </w:r>
          </w:p>
          <w:p w14:paraId="0ED53B22" w14:textId="18BC9FDF" w:rsidR="00E85989" w:rsidRPr="00D47F40" w:rsidRDefault="00E85989" w:rsidP="00215339">
            <w:pPr>
              <w:rPr>
                <w:rFonts w:cstheme="majorHAnsi"/>
              </w:rPr>
            </w:pPr>
          </w:p>
          <w:p w14:paraId="174DE35D" w14:textId="5DB432FC" w:rsidR="00E85989" w:rsidRPr="00D47F40" w:rsidRDefault="00E85989" w:rsidP="00215339">
            <w:pPr>
              <w:rPr>
                <w:rFonts w:cstheme="majorHAnsi"/>
              </w:rPr>
            </w:pPr>
            <w:r w:rsidRPr="00D47F40">
              <w:rPr>
                <w:rFonts w:cstheme="majorHAnsi"/>
              </w:rPr>
              <w:t>Adds drop-out prevention programs to the list of allowable uses of funds</w:t>
            </w:r>
          </w:p>
          <w:p w14:paraId="6514D58C" w14:textId="77777777" w:rsidR="00E85989" w:rsidRPr="00D47F40" w:rsidRDefault="00E85989" w:rsidP="00215339">
            <w:pPr>
              <w:rPr>
                <w:rFonts w:cstheme="majorHAnsi"/>
              </w:rPr>
            </w:pPr>
          </w:p>
          <w:p w14:paraId="18EE5EDE" w14:textId="13271402" w:rsidR="00127622" w:rsidRPr="00D47F40" w:rsidRDefault="00127622" w:rsidP="00215339">
            <w:pPr>
              <w:rPr>
                <w:rFonts w:cstheme="majorHAnsi"/>
                <w:b/>
              </w:rPr>
            </w:pPr>
            <w:r w:rsidRPr="00D47F40">
              <w:rPr>
                <w:rFonts w:cstheme="majorHAnsi"/>
                <w:b/>
              </w:rPr>
              <w:t>CAPE Bonus funds</w:t>
            </w:r>
          </w:p>
          <w:p w14:paraId="13F121D6" w14:textId="2DE9D78C" w:rsidR="00E85989" w:rsidRPr="00D47F40" w:rsidRDefault="00E85989" w:rsidP="00215339">
            <w:pPr>
              <w:rPr>
                <w:rFonts w:cstheme="majorHAnsi"/>
              </w:rPr>
            </w:pPr>
            <w:r w:rsidRPr="00D47F40">
              <w:rPr>
                <w:rFonts w:cstheme="majorHAnsi"/>
              </w:rPr>
              <w:t>Bonus funds may not be awarded to a teach who fails to maintain security of an assessment or who otherwise violates the security or administration protocol of any assessment instrument that may result in a bonus being awarded to the teacher</w:t>
            </w:r>
          </w:p>
          <w:p w14:paraId="4BF88DDA" w14:textId="019A48F7" w:rsidR="00E85989" w:rsidRPr="00D47F40" w:rsidRDefault="00E85989" w:rsidP="00215339">
            <w:pPr>
              <w:rPr>
                <w:rFonts w:cstheme="majorHAnsi"/>
              </w:rPr>
            </w:pPr>
          </w:p>
          <w:p w14:paraId="16EDDC36" w14:textId="7F124BE5" w:rsidR="00E85989" w:rsidRPr="00D47F40" w:rsidRDefault="00E85989" w:rsidP="00215339">
            <w:pPr>
              <w:rPr>
                <w:rFonts w:cstheme="majorHAnsi"/>
                <w:b/>
              </w:rPr>
            </w:pPr>
            <w:r w:rsidRPr="00D47F40">
              <w:rPr>
                <w:rFonts w:cstheme="majorHAnsi"/>
                <w:b/>
              </w:rPr>
              <w:t>Categorical Funds</w:t>
            </w:r>
          </w:p>
          <w:p w14:paraId="7BF688D3" w14:textId="5AC13C5F" w:rsidR="00E85989" w:rsidRPr="00D47F40" w:rsidRDefault="00E85989" w:rsidP="00215339">
            <w:pPr>
              <w:rPr>
                <w:rFonts w:cstheme="majorHAnsi"/>
              </w:rPr>
            </w:pPr>
            <w:r w:rsidRPr="00D47F40">
              <w:rPr>
                <w:rFonts w:cstheme="majorHAnsi"/>
              </w:rPr>
              <w:t>Allows a school board by resolution to use transportation funds to maintain academic instruction or improve school safety (removes safe schools and SAI from the list)</w:t>
            </w:r>
          </w:p>
          <w:p w14:paraId="42360079" w14:textId="1AC08BFE" w:rsidR="00E85989" w:rsidRDefault="00E85989" w:rsidP="00215339">
            <w:pPr>
              <w:rPr>
                <w:rFonts w:cstheme="majorHAnsi"/>
              </w:rPr>
            </w:pPr>
          </w:p>
          <w:p w14:paraId="67C757CD" w14:textId="77777777" w:rsidR="00D47F40" w:rsidRPr="00D47F40" w:rsidRDefault="00D47F40" w:rsidP="00215339">
            <w:pPr>
              <w:rPr>
                <w:rFonts w:cstheme="majorHAnsi"/>
              </w:rPr>
            </w:pPr>
          </w:p>
          <w:p w14:paraId="5D375E20" w14:textId="4E14EDBC" w:rsidR="00127622" w:rsidRPr="00D47F40" w:rsidRDefault="00127622" w:rsidP="00215339">
            <w:pPr>
              <w:rPr>
                <w:rFonts w:cstheme="majorHAnsi"/>
                <w:b/>
              </w:rPr>
            </w:pPr>
            <w:r w:rsidRPr="00D47F40">
              <w:rPr>
                <w:rFonts w:cstheme="majorHAnsi"/>
                <w:b/>
              </w:rPr>
              <w:lastRenderedPageBreak/>
              <w:t>Reading allocation</w:t>
            </w:r>
          </w:p>
          <w:p w14:paraId="252990A6" w14:textId="20A349E3" w:rsidR="00127622" w:rsidRPr="00D47F40" w:rsidRDefault="00E85989" w:rsidP="00215339">
            <w:pPr>
              <w:rPr>
                <w:rFonts w:cstheme="majorHAnsi"/>
              </w:rPr>
            </w:pPr>
            <w:r w:rsidRPr="00D47F40">
              <w:rPr>
                <w:rFonts w:cstheme="majorHAnsi"/>
              </w:rPr>
              <w:t>3-year average for lowest 300 and provides extra hour may be done during the school day.  Also adds level 4 students to those who may opt out.</w:t>
            </w:r>
          </w:p>
          <w:p w14:paraId="33565119" w14:textId="7BF0E66D" w:rsidR="00E85989" w:rsidRPr="00D47F40" w:rsidRDefault="00E85989" w:rsidP="00215339">
            <w:pPr>
              <w:rPr>
                <w:rFonts w:cstheme="majorHAnsi"/>
              </w:rPr>
            </w:pPr>
          </w:p>
          <w:p w14:paraId="63C4D1E4" w14:textId="0B714C44" w:rsidR="00E85989" w:rsidRPr="00D47F40" w:rsidRDefault="00E85989" w:rsidP="00215339">
            <w:pPr>
              <w:rPr>
                <w:rFonts w:cstheme="majorHAnsi"/>
              </w:rPr>
            </w:pPr>
            <w:r w:rsidRPr="00D47F40">
              <w:rPr>
                <w:rFonts w:cstheme="majorHAnsi"/>
              </w:rPr>
              <w:t>Provides only certified or reading endorses personnel may be used to teach summer reading camps.</w:t>
            </w:r>
          </w:p>
          <w:p w14:paraId="1487941D" w14:textId="30BD458F" w:rsidR="00E85989" w:rsidRPr="00D47F40" w:rsidRDefault="00E85989" w:rsidP="00215339">
            <w:pPr>
              <w:rPr>
                <w:rFonts w:cstheme="majorHAnsi"/>
              </w:rPr>
            </w:pPr>
          </w:p>
          <w:p w14:paraId="68223B44" w14:textId="050D6552" w:rsidR="00E85989" w:rsidRPr="00D47F40" w:rsidRDefault="00E85989" w:rsidP="00215339">
            <w:pPr>
              <w:rPr>
                <w:rFonts w:cstheme="majorHAnsi"/>
              </w:rPr>
            </w:pPr>
            <w:r w:rsidRPr="00D47F40">
              <w:rPr>
                <w:rFonts w:cstheme="majorHAnsi"/>
              </w:rPr>
              <w:t>Provides only materials that are identified by the office of Just Read! Florida may be purchased with reading allocation funds</w:t>
            </w:r>
          </w:p>
          <w:p w14:paraId="6DF4AB0A" w14:textId="106E9DB4" w:rsidR="00E85989" w:rsidRPr="00D47F40" w:rsidRDefault="00E85989" w:rsidP="00215339">
            <w:pPr>
              <w:rPr>
                <w:rFonts w:cstheme="majorHAnsi"/>
              </w:rPr>
            </w:pPr>
          </w:p>
          <w:p w14:paraId="2ADE70FF" w14:textId="40D551A2" w:rsidR="007F090A" w:rsidRPr="00D47F40" w:rsidRDefault="00E85989" w:rsidP="00E85989">
            <w:pPr>
              <w:rPr>
                <w:rFonts w:cstheme="majorHAnsi"/>
              </w:rPr>
            </w:pPr>
            <w:r w:rsidRPr="00D47F40">
              <w:rPr>
                <w:rFonts w:cstheme="majorHAnsi"/>
              </w:rPr>
              <w:t>Requires the following provision to be part of the district’s reading plan – beginning in 2020-2021 school year, interventions must be delivered by a teacher who is certified or endorsed in reading and must incorporate specific strategies identified by Just Read! Florida</w:t>
            </w:r>
          </w:p>
        </w:tc>
      </w:tr>
      <w:tr w:rsidR="00215339" w:rsidRPr="00D47F40" w14:paraId="545E1CEB" w14:textId="77777777" w:rsidTr="00956D4C">
        <w:tc>
          <w:tcPr>
            <w:tcW w:w="1427" w:type="dxa"/>
          </w:tcPr>
          <w:p w14:paraId="545F8786" w14:textId="4FB7D51C" w:rsidR="00215339" w:rsidRPr="00D47F40" w:rsidRDefault="00215339" w:rsidP="00215339">
            <w:pPr>
              <w:rPr>
                <w:rFonts w:cstheme="majorHAnsi"/>
              </w:rPr>
            </w:pPr>
          </w:p>
        </w:tc>
        <w:tc>
          <w:tcPr>
            <w:tcW w:w="8393" w:type="dxa"/>
          </w:tcPr>
          <w:p w14:paraId="6FDEF459" w14:textId="77777777" w:rsidR="00215339" w:rsidRPr="00D47F40" w:rsidRDefault="00215339" w:rsidP="00215339">
            <w:pPr>
              <w:rPr>
                <w:rFonts w:cstheme="majorHAnsi"/>
              </w:rPr>
            </w:pPr>
          </w:p>
        </w:tc>
      </w:tr>
      <w:tr w:rsidR="00127622" w:rsidRPr="00D47F40" w14:paraId="7F58CFB0" w14:textId="77777777" w:rsidTr="00956D4C">
        <w:tc>
          <w:tcPr>
            <w:tcW w:w="1427" w:type="dxa"/>
          </w:tcPr>
          <w:p w14:paraId="6723EF53" w14:textId="7517E73F" w:rsidR="00127622" w:rsidRPr="00D47F40" w:rsidRDefault="00127622" w:rsidP="00215339">
            <w:pPr>
              <w:rPr>
                <w:rFonts w:cstheme="majorHAnsi"/>
              </w:rPr>
            </w:pPr>
            <w:r w:rsidRPr="00D47F40">
              <w:rPr>
                <w:rFonts w:cstheme="majorHAnsi"/>
              </w:rPr>
              <w:t>Section 30</w:t>
            </w:r>
          </w:p>
          <w:p w14:paraId="55B8F343" w14:textId="184489D6" w:rsidR="00127622" w:rsidRPr="00D47F40" w:rsidRDefault="00127622" w:rsidP="00215339">
            <w:pPr>
              <w:rPr>
                <w:rFonts w:cstheme="majorHAnsi"/>
              </w:rPr>
            </w:pPr>
            <w:r w:rsidRPr="00D47F40">
              <w:rPr>
                <w:rFonts w:cstheme="majorHAnsi"/>
              </w:rPr>
              <w:t>Page 165</w:t>
            </w:r>
          </w:p>
        </w:tc>
        <w:tc>
          <w:tcPr>
            <w:tcW w:w="8393" w:type="dxa"/>
          </w:tcPr>
          <w:p w14:paraId="131AFB80" w14:textId="77777777" w:rsidR="00127622" w:rsidRPr="00D47F40" w:rsidRDefault="00127622" w:rsidP="00215339">
            <w:pPr>
              <w:rPr>
                <w:rFonts w:cstheme="majorHAnsi"/>
                <w:b/>
              </w:rPr>
            </w:pPr>
            <w:r w:rsidRPr="00D47F40">
              <w:rPr>
                <w:rFonts w:cstheme="majorHAnsi"/>
                <w:b/>
              </w:rPr>
              <w:t>Amends s. 1011.6202 – Principal Autonomy Program initiative</w:t>
            </w:r>
          </w:p>
          <w:p w14:paraId="74F8F7E0" w14:textId="77777777" w:rsidR="00127622" w:rsidRPr="00D47F40" w:rsidRDefault="00127622" w:rsidP="00215339">
            <w:pPr>
              <w:rPr>
                <w:rFonts w:cstheme="majorHAnsi"/>
              </w:rPr>
            </w:pPr>
          </w:p>
          <w:p w14:paraId="0C3C24E6" w14:textId="77777777" w:rsidR="00127622" w:rsidRPr="00D47F40" w:rsidRDefault="00127622" w:rsidP="00215339">
            <w:pPr>
              <w:rPr>
                <w:rFonts w:cstheme="majorHAnsi"/>
              </w:rPr>
            </w:pPr>
            <w:r w:rsidRPr="00D47F40">
              <w:rPr>
                <w:rFonts w:cstheme="majorHAnsi"/>
              </w:rPr>
              <w:t>Expands PAPPI statewide</w:t>
            </w:r>
          </w:p>
          <w:p w14:paraId="2501815E" w14:textId="77777777" w:rsidR="00127622" w:rsidRPr="00D47F40" w:rsidRDefault="00127622" w:rsidP="00215339">
            <w:pPr>
              <w:rPr>
                <w:rFonts w:cstheme="majorHAnsi"/>
              </w:rPr>
            </w:pPr>
          </w:p>
          <w:p w14:paraId="528C22B8" w14:textId="77777777" w:rsidR="00127622" w:rsidRPr="00D47F40" w:rsidRDefault="00127622" w:rsidP="00215339">
            <w:pPr>
              <w:rPr>
                <w:rFonts w:cstheme="majorHAnsi"/>
              </w:rPr>
            </w:pPr>
            <w:r w:rsidRPr="00D47F40">
              <w:rPr>
                <w:rFonts w:cstheme="majorHAnsi"/>
              </w:rPr>
              <w:t>Contingent on available funds</w:t>
            </w:r>
          </w:p>
          <w:p w14:paraId="5A088D73" w14:textId="77777777" w:rsidR="00127622" w:rsidRPr="00D47F40" w:rsidRDefault="00127622" w:rsidP="00215339">
            <w:pPr>
              <w:rPr>
                <w:rFonts w:cstheme="majorHAnsi"/>
              </w:rPr>
            </w:pPr>
          </w:p>
          <w:p w14:paraId="33592E7A" w14:textId="687795C1" w:rsidR="00127622" w:rsidRPr="00D47F40" w:rsidRDefault="00127622" w:rsidP="00215339">
            <w:pPr>
              <w:rPr>
                <w:rFonts w:cstheme="majorHAnsi"/>
              </w:rPr>
            </w:pPr>
            <w:r w:rsidRPr="00D47F40">
              <w:rPr>
                <w:rFonts w:cstheme="majorHAnsi"/>
              </w:rPr>
              <w:t>Creates district innovation academies and zones – principals may manage multiple schools</w:t>
            </w:r>
          </w:p>
        </w:tc>
      </w:tr>
      <w:tr w:rsidR="00127622" w:rsidRPr="00D47F40" w14:paraId="1ED211B1" w14:textId="77777777" w:rsidTr="00956D4C">
        <w:tc>
          <w:tcPr>
            <w:tcW w:w="1427" w:type="dxa"/>
          </w:tcPr>
          <w:p w14:paraId="3FE31FAA" w14:textId="77777777" w:rsidR="00127622" w:rsidRPr="00D47F40" w:rsidRDefault="00127622" w:rsidP="00215339">
            <w:pPr>
              <w:rPr>
                <w:rFonts w:cstheme="majorHAnsi"/>
              </w:rPr>
            </w:pPr>
          </w:p>
        </w:tc>
        <w:tc>
          <w:tcPr>
            <w:tcW w:w="8393" w:type="dxa"/>
          </w:tcPr>
          <w:p w14:paraId="07428AC3" w14:textId="77777777" w:rsidR="00127622" w:rsidRPr="00D47F40" w:rsidRDefault="00127622" w:rsidP="00215339">
            <w:pPr>
              <w:rPr>
                <w:rFonts w:cstheme="majorHAnsi"/>
              </w:rPr>
            </w:pPr>
          </w:p>
        </w:tc>
      </w:tr>
      <w:tr w:rsidR="00127622" w:rsidRPr="00D47F40" w14:paraId="464B4E41" w14:textId="77777777" w:rsidTr="00956D4C">
        <w:tc>
          <w:tcPr>
            <w:tcW w:w="1427" w:type="dxa"/>
          </w:tcPr>
          <w:p w14:paraId="4E237247" w14:textId="77777777" w:rsidR="00127622" w:rsidRPr="00D47F40" w:rsidRDefault="00127622" w:rsidP="00215339">
            <w:pPr>
              <w:rPr>
                <w:rFonts w:cstheme="majorHAnsi"/>
              </w:rPr>
            </w:pPr>
            <w:r w:rsidRPr="00D47F40">
              <w:rPr>
                <w:rFonts w:cstheme="majorHAnsi"/>
              </w:rPr>
              <w:t>Section 31</w:t>
            </w:r>
          </w:p>
          <w:p w14:paraId="574F4648" w14:textId="0DA2DB77" w:rsidR="00127622" w:rsidRPr="00D47F40" w:rsidRDefault="00127622" w:rsidP="00215339">
            <w:pPr>
              <w:rPr>
                <w:rFonts w:cstheme="majorHAnsi"/>
              </w:rPr>
            </w:pPr>
            <w:r w:rsidRPr="00D47F40">
              <w:rPr>
                <w:rFonts w:cstheme="majorHAnsi"/>
              </w:rPr>
              <w:t>Page 172</w:t>
            </w:r>
          </w:p>
        </w:tc>
        <w:tc>
          <w:tcPr>
            <w:tcW w:w="8393" w:type="dxa"/>
          </w:tcPr>
          <w:p w14:paraId="65E4C15D" w14:textId="77777777" w:rsidR="00127622" w:rsidRPr="00D47F40" w:rsidRDefault="00127622" w:rsidP="00215339">
            <w:pPr>
              <w:rPr>
                <w:rFonts w:cstheme="majorHAnsi"/>
                <w:b/>
              </w:rPr>
            </w:pPr>
            <w:r w:rsidRPr="00D47F40">
              <w:rPr>
                <w:rFonts w:cstheme="majorHAnsi"/>
                <w:b/>
              </w:rPr>
              <w:t>Amends s. 1011.69 – Equity in school-level funding act</w:t>
            </w:r>
          </w:p>
          <w:p w14:paraId="705C90D3" w14:textId="77777777" w:rsidR="00127622" w:rsidRPr="00D47F40" w:rsidRDefault="00127622" w:rsidP="00215339">
            <w:pPr>
              <w:rPr>
                <w:rFonts w:cstheme="majorHAnsi"/>
              </w:rPr>
            </w:pPr>
          </w:p>
          <w:p w14:paraId="4CB6E212" w14:textId="77777777" w:rsidR="00127622" w:rsidRPr="00D47F40" w:rsidRDefault="00127622" w:rsidP="00215339">
            <w:pPr>
              <w:rPr>
                <w:rFonts w:cstheme="majorHAnsi"/>
              </w:rPr>
            </w:pPr>
            <w:r w:rsidRPr="00D47F40">
              <w:rPr>
                <w:rFonts w:cstheme="majorHAnsi"/>
              </w:rPr>
              <w:t>Title I “fix”</w:t>
            </w:r>
          </w:p>
          <w:p w14:paraId="2A6D04C8" w14:textId="77777777" w:rsidR="00127622" w:rsidRPr="00D47F40" w:rsidRDefault="00127622" w:rsidP="00215339">
            <w:pPr>
              <w:rPr>
                <w:rFonts w:cstheme="majorHAnsi"/>
              </w:rPr>
            </w:pPr>
          </w:p>
          <w:p w14:paraId="5BC31023" w14:textId="77777777" w:rsidR="00127622" w:rsidRPr="00D47F40" w:rsidRDefault="00127622" w:rsidP="00215339">
            <w:pPr>
              <w:rPr>
                <w:rFonts w:cstheme="majorHAnsi"/>
              </w:rPr>
            </w:pPr>
            <w:r w:rsidRPr="00D47F40">
              <w:rPr>
                <w:rFonts w:cstheme="majorHAnsi"/>
              </w:rPr>
              <w:t>Authorizes funds to be used at high schools above the 50% threshold</w:t>
            </w:r>
          </w:p>
          <w:p w14:paraId="76932483" w14:textId="77777777" w:rsidR="00127622" w:rsidRPr="00D47F40" w:rsidRDefault="00127622" w:rsidP="00215339">
            <w:pPr>
              <w:rPr>
                <w:rFonts w:cstheme="majorHAnsi"/>
              </w:rPr>
            </w:pPr>
          </w:p>
          <w:p w14:paraId="6BAB5A7B" w14:textId="77777777" w:rsidR="00127622" w:rsidRPr="00D47F40" w:rsidRDefault="00127622" w:rsidP="00215339">
            <w:pPr>
              <w:rPr>
                <w:rFonts w:cstheme="majorHAnsi"/>
              </w:rPr>
            </w:pPr>
            <w:r w:rsidRPr="00D47F40">
              <w:rPr>
                <w:rFonts w:cstheme="majorHAnsi"/>
              </w:rPr>
              <w:t>Increases administrative cap from 8% to 10% - including indirect costs</w:t>
            </w:r>
          </w:p>
          <w:p w14:paraId="6C2078BB" w14:textId="77777777" w:rsidR="00127622" w:rsidRPr="00D47F40" w:rsidRDefault="00127622" w:rsidP="00215339">
            <w:pPr>
              <w:rPr>
                <w:rFonts w:cstheme="majorHAnsi"/>
              </w:rPr>
            </w:pPr>
          </w:p>
          <w:p w14:paraId="4E8E6632" w14:textId="77777777" w:rsidR="00127622" w:rsidRPr="00D47F40" w:rsidRDefault="00127622" w:rsidP="00215339">
            <w:pPr>
              <w:rPr>
                <w:rFonts w:cstheme="majorHAnsi"/>
              </w:rPr>
            </w:pPr>
            <w:r w:rsidRPr="00D47F40">
              <w:rPr>
                <w:rFonts w:cstheme="majorHAnsi"/>
              </w:rPr>
              <w:t>Authorizes 1% of funds to be used for eligible schools to provide educational services in accordance with Title I plan</w:t>
            </w:r>
          </w:p>
          <w:p w14:paraId="61EB2875" w14:textId="77777777" w:rsidR="00127622" w:rsidRPr="00D47F40" w:rsidRDefault="00127622" w:rsidP="00215339">
            <w:pPr>
              <w:rPr>
                <w:rFonts w:cstheme="majorHAnsi"/>
              </w:rPr>
            </w:pPr>
          </w:p>
          <w:p w14:paraId="174828A0" w14:textId="5C15622D" w:rsidR="00127622" w:rsidRPr="00D47F40" w:rsidRDefault="00127622" w:rsidP="00215339">
            <w:pPr>
              <w:rPr>
                <w:rFonts w:cstheme="majorHAnsi"/>
              </w:rPr>
            </w:pPr>
            <w:r w:rsidRPr="00D47F40">
              <w:rPr>
                <w:rFonts w:cstheme="majorHAnsi"/>
              </w:rPr>
              <w:t>Provides carry forward funds are not subject to the requirements of this section</w:t>
            </w:r>
          </w:p>
        </w:tc>
      </w:tr>
      <w:tr w:rsidR="00F61218" w:rsidRPr="00D47F40" w14:paraId="45C03AC4" w14:textId="77777777" w:rsidTr="00956D4C">
        <w:tc>
          <w:tcPr>
            <w:tcW w:w="1427" w:type="dxa"/>
          </w:tcPr>
          <w:p w14:paraId="2A936404" w14:textId="77777777" w:rsidR="00F61218" w:rsidRPr="00D47F40" w:rsidRDefault="00F61218" w:rsidP="00215339">
            <w:pPr>
              <w:rPr>
                <w:rFonts w:cstheme="majorHAnsi"/>
              </w:rPr>
            </w:pPr>
          </w:p>
        </w:tc>
        <w:tc>
          <w:tcPr>
            <w:tcW w:w="8393" w:type="dxa"/>
          </w:tcPr>
          <w:p w14:paraId="7370B442" w14:textId="77777777" w:rsidR="00F61218" w:rsidRPr="00D47F40" w:rsidRDefault="00F61218" w:rsidP="00215339">
            <w:pPr>
              <w:rPr>
                <w:rFonts w:cstheme="majorHAnsi"/>
              </w:rPr>
            </w:pPr>
          </w:p>
        </w:tc>
      </w:tr>
      <w:tr w:rsidR="00F61218" w:rsidRPr="00D47F40" w14:paraId="6EFBF0A4" w14:textId="77777777" w:rsidTr="00956D4C">
        <w:tc>
          <w:tcPr>
            <w:tcW w:w="1427" w:type="dxa"/>
          </w:tcPr>
          <w:p w14:paraId="5262C6D7" w14:textId="7051C9DF" w:rsidR="00F61218" w:rsidRPr="00D47F40" w:rsidRDefault="00F61218" w:rsidP="00215339">
            <w:pPr>
              <w:rPr>
                <w:rFonts w:cstheme="majorHAnsi"/>
              </w:rPr>
            </w:pPr>
            <w:r w:rsidRPr="00D47F40">
              <w:rPr>
                <w:rFonts w:cstheme="majorHAnsi"/>
              </w:rPr>
              <w:t>Section 32</w:t>
            </w:r>
          </w:p>
          <w:p w14:paraId="47D2A930" w14:textId="696F15F3" w:rsidR="00F61218" w:rsidRPr="00D47F40" w:rsidRDefault="00F61218" w:rsidP="00215339">
            <w:pPr>
              <w:rPr>
                <w:rFonts w:cstheme="majorHAnsi"/>
              </w:rPr>
            </w:pPr>
            <w:r w:rsidRPr="00D47F40">
              <w:rPr>
                <w:rFonts w:cstheme="majorHAnsi"/>
              </w:rPr>
              <w:t>Page 174</w:t>
            </w:r>
          </w:p>
        </w:tc>
        <w:tc>
          <w:tcPr>
            <w:tcW w:w="8393" w:type="dxa"/>
          </w:tcPr>
          <w:p w14:paraId="7D2BDCBE" w14:textId="77777777" w:rsidR="00F61218" w:rsidRPr="00D47F40" w:rsidRDefault="00F61218" w:rsidP="00215339">
            <w:pPr>
              <w:rPr>
                <w:rFonts w:cstheme="majorHAnsi"/>
                <w:b/>
              </w:rPr>
            </w:pPr>
            <w:r w:rsidRPr="00D47F40">
              <w:rPr>
                <w:rFonts w:cstheme="majorHAnsi"/>
                <w:b/>
              </w:rPr>
              <w:t>Amends 1011.71 – District School Tax</w:t>
            </w:r>
          </w:p>
          <w:p w14:paraId="08998147" w14:textId="77777777" w:rsidR="00F61218" w:rsidRPr="00D47F40" w:rsidRDefault="00F61218" w:rsidP="00215339">
            <w:pPr>
              <w:rPr>
                <w:rFonts w:cstheme="majorHAnsi"/>
              </w:rPr>
            </w:pPr>
          </w:p>
          <w:p w14:paraId="77B17C56" w14:textId="110954C1" w:rsidR="00F61218" w:rsidRPr="00D47F40" w:rsidRDefault="00F61218" w:rsidP="00215339">
            <w:pPr>
              <w:rPr>
                <w:rFonts w:cstheme="majorHAnsi"/>
              </w:rPr>
            </w:pPr>
            <w:r w:rsidRPr="00D47F40">
              <w:rPr>
                <w:rFonts w:cstheme="majorHAnsi"/>
              </w:rPr>
              <w:t>If payments under lease-purchase agreements in the aggregate, including lease-purchase agreements entered into before June 30, 2009, exceed ¾ of the proceeds from the LCI, the school board may not withhold the administrative fee from any charter school in the district</w:t>
            </w:r>
          </w:p>
        </w:tc>
      </w:tr>
      <w:tr w:rsidR="00127622" w:rsidRPr="00D47F40" w14:paraId="2DF4824F" w14:textId="77777777" w:rsidTr="00956D4C">
        <w:tc>
          <w:tcPr>
            <w:tcW w:w="1427" w:type="dxa"/>
          </w:tcPr>
          <w:p w14:paraId="647935F1" w14:textId="77777777" w:rsidR="00127622" w:rsidRPr="00D47F40" w:rsidRDefault="00127622" w:rsidP="00215339">
            <w:pPr>
              <w:rPr>
                <w:rFonts w:cstheme="majorHAnsi"/>
              </w:rPr>
            </w:pPr>
          </w:p>
        </w:tc>
        <w:tc>
          <w:tcPr>
            <w:tcW w:w="8393" w:type="dxa"/>
          </w:tcPr>
          <w:p w14:paraId="19174D13" w14:textId="77777777" w:rsidR="00127622" w:rsidRPr="00D47F40" w:rsidRDefault="00127622" w:rsidP="00215339">
            <w:pPr>
              <w:rPr>
                <w:rFonts w:cstheme="majorHAnsi"/>
              </w:rPr>
            </w:pPr>
          </w:p>
        </w:tc>
      </w:tr>
      <w:tr w:rsidR="00F61218" w:rsidRPr="00D47F40" w14:paraId="4C6DB2D0" w14:textId="77777777" w:rsidTr="00956D4C">
        <w:tc>
          <w:tcPr>
            <w:tcW w:w="1427" w:type="dxa"/>
          </w:tcPr>
          <w:p w14:paraId="3CBF8B2B" w14:textId="77777777" w:rsidR="00F61218" w:rsidRPr="00D47F40" w:rsidRDefault="00F61218" w:rsidP="00F61218">
            <w:pPr>
              <w:rPr>
                <w:rFonts w:cstheme="majorHAnsi"/>
              </w:rPr>
            </w:pPr>
            <w:r w:rsidRPr="00D47F40">
              <w:rPr>
                <w:rFonts w:cstheme="majorHAnsi"/>
              </w:rPr>
              <w:lastRenderedPageBreak/>
              <w:t>Section 33</w:t>
            </w:r>
          </w:p>
          <w:p w14:paraId="3B7782F2" w14:textId="2E8B7891" w:rsidR="00F61218" w:rsidRPr="00D47F40" w:rsidRDefault="00F61218" w:rsidP="00F61218">
            <w:pPr>
              <w:rPr>
                <w:rFonts w:cstheme="majorHAnsi"/>
              </w:rPr>
            </w:pPr>
            <w:r w:rsidRPr="00D47F40">
              <w:rPr>
                <w:rFonts w:cstheme="majorHAnsi"/>
              </w:rPr>
              <w:t>Page 177</w:t>
            </w:r>
          </w:p>
        </w:tc>
        <w:tc>
          <w:tcPr>
            <w:tcW w:w="8393" w:type="dxa"/>
          </w:tcPr>
          <w:p w14:paraId="278BF0FD" w14:textId="5C2FE4B6" w:rsidR="00F61218" w:rsidRPr="00D47F40" w:rsidRDefault="00F61218" w:rsidP="00F61218">
            <w:pPr>
              <w:pStyle w:val="NoSpacing"/>
              <w:rPr>
                <w:rFonts w:cstheme="majorHAnsi"/>
                <w:b/>
                <w:sz w:val="24"/>
                <w:szCs w:val="24"/>
              </w:rPr>
            </w:pPr>
            <w:r w:rsidRPr="00D47F40">
              <w:rPr>
                <w:rFonts w:cstheme="majorHAnsi"/>
                <w:b/>
                <w:sz w:val="24"/>
                <w:szCs w:val="24"/>
              </w:rPr>
              <w:t>Amends s. 1012.2315 – Assignment of Teachers – collective bargaining</w:t>
            </w:r>
          </w:p>
          <w:p w14:paraId="18D815BA" w14:textId="134F5CE0" w:rsidR="00F61218" w:rsidRPr="00D47F40" w:rsidRDefault="00F61218" w:rsidP="00F61218">
            <w:pPr>
              <w:pStyle w:val="NoSpacing"/>
              <w:rPr>
                <w:rFonts w:cstheme="majorHAnsi"/>
                <w:sz w:val="24"/>
                <w:szCs w:val="24"/>
              </w:rPr>
            </w:pPr>
          </w:p>
          <w:p w14:paraId="5C0EF961" w14:textId="277CF219" w:rsidR="00F61218" w:rsidRPr="00D47F40" w:rsidRDefault="00F61218" w:rsidP="00F61218">
            <w:pPr>
              <w:pStyle w:val="NoSpacing"/>
              <w:rPr>
                <w:rFonts w:cstheme="majorHAnsi"/>
                <w:sz w:val="24"/>
                <w:szCs w:val="24"/>
              </w:rPr>
            </w:pPr>
            <w:r w:rsidRPr="00D47F40">
              <w:rPr>
                <w:rFonts w:cstheme="majorHAnsi"/>
                <w:sz w:val="24"/>
                <w:szCs w:val="24"/>
              </w:rPr>
              <w:t>Before the start of the 2019-2020 school year each school district and certified collective bargaining unit shall negotiate a MOE that addresses the selection, placement, and expectation</w:t>
            </w:r>
            <w:r w:rsidR="006A0AA1" w:rsidRPr="00D47F40">
              <w:rPr>
                <w:rFonts w:cstheme="majorHAnsi"/>
                <w:sz w:val="24"/>
                <w:szCs w:val="24"/>
              </w:rPr>
              <w:t>s of instructional personnel and provides school principals with PAPPI autonomy</w:t>
            </w:r>
          </w:p>
          <w:p w14:paraId="7F605DE8" w14:textId="0357C9A6" w:rsidR="006A0AA1" w:rsidRPr="00D47F40" w:rsidRDefault="006A0AA1" w:rsidP="00F61218">
            <w:pPr>
              <w:pStyle w:val="NoSpacing"/>
              <w:rPr>
                <w:rFonts w:cstheme="majorHAnsi"/>
                <w:sz w:val="24"/>
                <w:szCs w:val="24"/>
              </w:rPr>
            </w:pPr>
          </w:p>
          <w:p w14:paraId="72E75787" w14:textId="4BA87563" w:rsidR="00F61218" w:rsidRPr="00D47F40" w:rsidRDefault="006A0AA1" w:rsidP="006A0AA1">
            <w:pPr>
              <w:pStyle w:val="NoSpacing"/>
              <w:rPr>
                <w:rFonts w:cstheme="majorHAnsi"/>
                <w:sz w:val="24"/>
                <w:szCs w:val="24"/>
              </w:rPr>
            </w:pPr>
            <w:r w:rsidRPr="00D47F40">
              <w:rPr>
                <w:rFonts w:cstheme="majorHAnsi"/>
                <w:sz w:val="24"/>
                <w:szCs w:val="24"/>
              </w:rPr>
              <w:t>Substance of HB 25 - Requires recertification of teachers unions if their membership is less than 50%</w:t>
            </w:r>
          </w:p>
        </w:tc>
      </w:tr>
      <w:tr w:rsidR="00F61218" w:rsidRPr="00D47F40" w14:paraId="33BBEAFD" w14:textId="77777777" w:rsidTr="00956D4C">
        <w:tc>
          <w:tcPr>
            <w:tcW w:w="1427" w:type="dxa"/>
          </w:tcPr>
          <w:p w14:paraId="47656D1B" w14:textId="77777777" w:rsidR="00F61218" w:rsidRPr="00D47F40" w:rsidRDefault="00F61218" w:rsidP="00F61218">
            <w:pPr>
              <w:rPr>
                <w:rFonts w:cstheme="majorHAnsi"/>
              </w:rPr>
            </w:pPr>
          </w:p>
        </w:tc>
        <w:tc>
          <w:tcPr>
            <w:tcW w:w="8393" w:type="dxa"/>
          </w:tcPr>
          <w:p w14:paraId="191773A3" w14:textId="77777777" w:rsidR="00F61218" w:rsidRPr="00D47F40" w:rsidRDefault="00F61218" w:rsidP="00F61218">
            <w:pPr>
              <w:rPr>
                <w:rFonts w:cstheme="majorHAnsi"/>
              </w:rPr>
            </w:pPr>
          </w:p>
        </w:tc>
      </w:tr>
      <w:tr w:rsidR="00F61218" w:rsidRPr="00D47F40" w14:paraId="5DA5B842" w14:textId="77777777" w:rsidTr="00956D4C">
        <w:tc>
          <w:tcPr>
            <w:tcW w:w="1427" w:type="dxa"/>
          </w:tcPr>
          <w:p w14:paraId="30A87AB1" w14:textId="77777777" w:rsidR="00F61218" w:rsidRPr="00D47F40" w:rsidRDefault="006A0AA1" w:rsidP="00F61218">
            <w:pPr>
              <w:rPr>
                <w:rFonts w:cstheme="majorHAnsi"/>
              </w:rPr>
            </w:pPr>
            <w:r w:rsidRPr="00D47F40">
              <w:rPr>
                <w:rFonts w:cstheme="majorHAnsi"/>
              </w:rPr>
              <w:t>Section 34</w:t>
            </w:r>
          </w:p>
          <w:p w14:paraId="7FB284F3" w14:textId="375722D0" w:rsidR="006A0AA1" w:rsidRPr="00D47F40" w:rsidRDefault="006A0AA1" w:rsidP="00F61218">
            <w:pPr>
              <w:rPr>
                <w:rFonts w:cstheme="majorHAnsi"/>
              </w:rPr>
            </w:pPr>
            <w:r w:rsidRPr="00D47F40">
              <w:rPr>
                <w:rFonts w:cstheme="majorHAnsi"/>
              </w:rPr>
              <w:t>Page 179</w:t>
            </w:r>
          </w:p>
        </w:tc>
        <w:tc>
          <w:tcPr>
            <w:tcW w:w="8393" w:type="dxa"/>
          </w:tcPr>
          <w:p w14:paraId="761CE97F" w14:textId="77777777" w:rsidR="00F61218" w:rsidRPr="00D47F40" w:rsidRDefault="006A0AA1" w:rsidP="00F61218">
            <w:pPr>
              <w:rPr>
                <w:rFonts w:cstheme="majorHAnsi"/>
                <w:b/>
              </w:rPr>
            </w:pPr>
            <w:r w:rsidRPr="00D47F40">
              <w:rPr>
                <w:rFonts w:cstheme="majorHAnsi"/>
                <w:b/>
              </w:rPr>
              <w:t>Amends  s. 1012.28 – Public School Personnel; duties of school principals</w:t>
            </w:r>
          </w:p>
          <w:p w14:paraId="41045B1F" w14:textId="77777777" w:rsidR="006A0AA1" w:rsidRPr="00D47F40" w:rsidRDefault="006A0AA1" w:rsidP="00F61218">
            <w:pPr>
              <w:rPr>
                <w:rFonts w:cstheme="majorHAnsi"/>
              </w:rPr>
            </w:pPr>
          </w:p>
          <w:p w14:paraId="7EA366A5" w14:textId="60ACEBC5" w:rsidR="006A0AA1" w:rsidRPr="00D47F40" w:rsidRDefault="006A0AA1" w:rsidP="00F61218">
            <w:pPr>
              <w:rPr>
                <w:rFonts w:cstheme="majorHAnsi"/>
              </w:rPr>
            </w:pPr>
            <w:r w:rsidRPr="00D47F40">
              <w:rPr>
                <w:rFonts w:cstheme="majorHAnsi"/>
              </w:rPr>
              <w:t>Removes the requirement for school boards to include the budgets of schools participating in PAPPI to the SBOE</w:t>
            </w:r>
          </w:p>
        </w:tc>
      </w:tr>
      <w:tr w:rsidR="00F61218" w:rsidRPr="00D47F40" w14:paraId="24DE8545" w14:textId="77777777" w:rsidTr="00956D4C">
        <w:tc>
          <w:tcPr>
            <w:tcW w:w="1427" w:type="dxa"/>
          </w:tcPr>
          <w:p w14:paraId="192E68D1" w14:textId="77777777" w:rsidR="00F61218" w:rsidRPr="00D47F40" w:rsidRDefault="00F61218" w:rsidP="00F61218">
            <w:pPr>
              <w:rPr>
                <w:rFonts w:cstheme="majorHAnsi"/>
              </w:rPr>
            </w:pPr>
          </w:p>
        </w:tc>
        <w:tc>
          <w:tcPr>
            <w:tcW w:w="8393" w:type="dxa"/>
          </w:tcPr>
          <w:p w14:paraId="2477D978" w14:textId="77777777" w:rsidR="00F61218" w:rsidRPr="00D47F40" w:rsidRDefault="00F61218" w:rsidP="00F61218">
            <w:pPr>
              <w:rPr>
                <w:rFonts w:cstheme="majorHAnsi"/>
              </w:rPr>
            </w:pPr>
          </w:p>
        </w:tc>
      </w:tr>
      <w:tr w:rsidR="00F61218" w:rsidRPr="00D47F40" w14:paraId="055341D6" w14:textId="77777777" w:rsidTr="00956D4C">
        <w:tc>
          <w:tcPr>
            <w:tcW w:w="1427" w:type="dxa"/>
          </w:tcPr>
          <w:p w14:paraId="2ED1BB5C" w14:textId="77777777" w:rsidR="00F61218" w:rsidRPr="00D47F40" w:rsidRDefault="006A0AA1" w:rsidP="00F61218">
            <w:pPr>
              <w:rPr>
                <w:rFonts w:cstheme="majorHAnsi"/>
              </w:rPr>
            </w:pPr>
            <w:r w:rsidRPr="00D47F40">
              <w:rPr>
                <w:rFonts w:cstheme="majorHAnsi"/>
              </w:rPr>
              <w:t>Section 35</w:t>
            </w:r>
          </w:p>
          <w:p w14:paraId="24B2BDC4" w14:textId="35FB4F27" w:rsidR="006A0AA1" w:rsidRPr="00D47F40" w:rsidRDefault="006A0AA1" w:rsidP="00F61218">
            <w:pPr>
              <w:rPr>
                <w:rFonts w:cstheme="majorHAnsi"/>
              </w:rPr>
            </w:pPr>
            <w:r w:rsidRPr="00D47F40">
              <w:rPr>
                <w:rFonts w:cstheme="majorHAnsi"/>
              </w:rPr>
              <w:t xml:space="preserve">Page </w:t>
            </w:r>
            <w:r w:rsidR="00AB1D5D" w:rsidRPr="00D47F40">
              <w:rPr>
                <w:rFonts w:cstheme="majorHAnsi"/>
              </w:rPr>
              <w:t>180</w:t>
            </w:r>
          </w:p>
        </w:tc>
        <w:tc>
          <w:tcPr>
            <w:tcW w:w="8393" w:type="dxa"/>
          </w:tcPr>
          <w:p w14:paraId="69BC3AFD" w14:textId="77777777" w:rsidR="00F61218" w:rsidRPr="00D47F40" w:rsidRDefault="006A0AA1" w:rsidP="00F61218">
            <w:pPr>
              <w:rPr>
                <w:rFonts w:cstheme="majorHAnsi"/>
                <w:b/>
              </w:rPr>
            </w:pPr>
            <w:r w:rsidRPr="00D47F40">
              <w:rPr>
                <w:rFonts w:cstheme="majorHAnsi"/>
                <w:b/>
              </w:rPr>
              <w:t>Amends s. 1012.315 – Disqualification from employment</w:t>
            </w:r>
          </w:p>
          <w:p w14:paraId="5D6A21EE" w14:textId="77777777" w:rsidR="006A0AA1" w:rsidRPr="00D47F40" w:rsidRDefault="006A0AA1" w:rsidP="00F61218">
            <w:pPr>
              <w:rPr>
                <w:rFonts w:cstheme="majorHAnsi"/>
              </w:rPr>
            </w:pPr>
          </w:p>
          <w:p w14:paraId="7826D8AC" w14:textId="0D958242" w:rsidR="006A0AA1" w:rsidRPr="00D47F40" w:rsidRDefault="006A0AA1" w:rsidP="00F61218">
            <w:pPr>
              <w:rPr>
                <w:rFonts w:cstheme="majorHAnsi"/>
              </w:rPr>
            </w:pPr>
            <w:r w:rsidRPr="00D47F40">
              <w:rPr>
                <w:rFonts w:cstheme="majorHAnsi"/>
              </w:rPr>
              <w:t>Disqualifies employees from teaching in state scholarship programs if convicted of specified offenses</w:t>
            </w:r>
          </w:p>
        </w:tc>
      </w:tr>
      <w:tr w:rsidR="00F61218" w:rsidRPr="00D47F40" w14:paraId="679C951A" w14:textId="77777777" w:rsidTr="00956D4C">
        <w:tc>
          <w:tcPr>
            <w:tcW w:w="1427" w:type="dxa"/>
          </w:tcPr>
          <w:p w14:paraId="0C92B648" w14:textId="77777777" w:rsidR="00F61218" w:rsidRPr="00D47F40" w:rsidRDefault="00F61218" w:rsidP="00F61218">
            <w:pPr>
              <w:rPr>
                <w:rFonts w:cstheme="majorHAnsi"/>
              </w:rPr>
            </w:pPr>
          </w:p>
        </w:tc>
        <w:tc>
          <w:tcPr>
            <w:tcW w:w="8393" w:type="dxa"/>
          </w:tcPr>
          <w:p w14:paraId="736793C3" w14:textId="77777777" w:rsidR="00F61218" w:rsidRPr="00D47F40" w:rsidRDefault="00F61218" w:rsidP="00F61218">
            <w:pPr>
              <w:rPr>
                <w:rFonts w:cstheme="majorHAnsi"/>
              </w:rPr>
            </w:pPr>
          </w:p>
        </w:tc>
      </w:tr>
      <w:tr w:rsidR="00F61218" w:rsidRPr="00D47F40" w14:paraId="01FC774E" w14:textId="77777777" w:rsidTr="00956D4C">
        <w:tc>
          <w:tcPr>
            <w:tcW w:w="1427" w:type="dxa"/>
          </w:tcPr>
          <w:p w14:paraId="2812DDE6" w14:textId="77777777" w:rsidR="00F61218" w:rsidRPr="00D47F40" w:rsidRDefault="00AB1D5D" w:rsidP="00F61218">
            <w:pPr>
              <w:rPr>
                <w:rFonts w:cstheme="majorHAnsi"/>
              </w:rPr>
            </w:pPr>
            <w:r w:rsidRPr="00D47F40">
              <w:rPr>
                <w:rFonts w:cstheme="majorHAnsi"/>
              </w:rPr>
              <w:t>Section 36</w:t>
            </w:r>
          </w:p>
          <w:p w14:paraId="545F00FF" w14:textId="5128D157" w:rsidR="00AB1D5D" w:rsidRPr="00D47F40" w:rsidRDefault="00AB1D5D" w:rsidP="00F61218">
            <w:pPr>
              <w:rPr>
                <w:rFonts w:cstheme="majorHAnsi"/>
              </w:rPr>
            </w:pPr>
            <w:r w:rsidRPr="00D47F40">
              <w:rPr>
                <w:rFonts w:cstheme="majorHAnsi"/>
              </w:rPr>
              <w:t>Page 185</w:t>
            </w:r>
          </w:p>
        </w:tc>
        <w:tc>
          <w:tcPr>
            <w:tcW w:w="8393" w:type="dxa"/>
          </w:tcPr>
          <w:p w14:paraId="5BFE48B6" w14:textId="77777777" w:rsidR="00F61218" w:rsidRPr="00D47F40" w:rsidRDefault="00AB1D5D" w:rsidP="00F61218">
            <w:pPr>
              <w:rPr>
                <w:rFonts w:cstheme="majorHAnsi"/>
                <w:b/>
              </w:rPr>
            </w:pPr>
            <w:r w:rsidRPr="00D47F40">
              <w:rPr>
                <w:rFonts w:cstheme="majorHAnsi"/>
                <w:b/>
              </w:rPr>
              <w:t>Amends s. 1012.32 – Qualifications of personnel</w:t>
            </w:r>
          </w:p>
          <w:p w14:paraId="10469316" w14:textId="77777777" w:rsidR="00AB1D5D" w:rsidRPr="00D47F40" w:rsidRDefault="00AB1D5D" w:rsidP="00F61218">
            <w:pPr>
              <w:rPr>
                <w:rFonts w:cstheme="majorHAnsi"/>
              </w:rPr>
            </w:pPr>
          </w:p>
          <w:p w14:paraId="5BB62B73" w14:textId="25BACAF5" w:rsidR="00AB1D5D" w:rsidRPr="00D47F40" w:rsidRDefault="00AB1D5D" w:rsidP="00F61218">
            <w:pPr>
              <w:rPr>
                <w:rFonts w:cstheme="majorHAnsi"/>
              </w:rPr>
            </w:pPr>
            <w:r w:rsidRPr="00D47F40">
              <w:rPr>
                <w:rFonts w:cstheme="majorHAnsi"/>
              </w:rPr>
              <w:t>Provides a district school board shall reimburse a charter school the cost of background screenings if notice of eligibility is not provided within 14 days after receipt of the results from FDLE or within30 days after submission of request from the charter school to the district – whichever is less</w:t>
            </w:r>
          </w:p>
        </w:tc>
      </w:tr>
      <w:tr w:rsidR="00F61218" w:rsidRPr="00D47F40" w14:paraId="259961D5" w14:textId="77777777" w:rsidTr="00956D4C">
        <w:tc>
          <w:tcPr>
            <w:tcW w:w="1427" w:type="dxa"/>
          </w:tcPr>
          <w:p w14:paraId="714CC443" w14:textId="53C7E165" w:rsidR="00F61218" w:rsidRPr="00D47F40" w:rsidRDefault="00F61218" w:rsidP="00F61218">
            <w:pPr>
              <w:rPr>
                <w:rFonts w:cstheme="majorHAnsi"/>
              </w:rPr>
            </w:pPr>
          </w:p>
        </w:tc>
        <w:tc>
          <w:tcPr>
            <w:tcW w:w="8393" w:type="dxa"/>
          </w:tcPr>
          <w:p w14:paraId="29122D89" w14:textId="0D24B1DB" w:rsidR="00F61218" w:rsidRPr="00D47F40" w:rsidRDefault="00F61218" w:rsidP="00AB1D5D">
            <w:pPr>
              <w:pStyle w:val="ListParagraph"/>
              <w:rPr>
                <w:rFonts w:cstheme="majorHAnsi"/>
              </w:rPr>
            </w:pPr>
          </w:p>
        </w:tc>
      </w:tr>
      <w:tr w:rsidR="00F61218" w:rsidRPr="00D47F40" w14:paraId="507C16A1" w14:textId="77777777" w:rsidTr="00956D4C">
        <w:tc>
          <w:tcPr>
            <w:tcW w:w="1427" w:type="dxa"/>
          </w:tcPr>
          <w:p w14:paraId="35CBB3D4" w14:textId="77777777" w:rsidR="00F61218" w:rsidRPr="00D47F40" w:rsidRDefault="00AB1D5D" w:rsidP="00F61218">
            <w:pPr>
              <w:rPr>
                <w:rFonts w:cstheme="majorHAnsi"/>
              </w:rPr>
            </w:pPr>
            <w:r w:rsidRPr="00D47F40">
              <w:rPr>
                <w:rFonts w:cstheme="majorHAnsi"/>
              </w:rPr>
              <w:t>Section 37</w:t>
            </w:r>
          </w:p>
          <w:p w14:paraId="203CB0C3" w14:textId="0D0A46B3" w:rsidR="00AB1D5D" w:rsidRPr="00D47F40" w:rsidRDefault="00AB1D5D" w:rsidP="00F61218">
            <w:pPr>
              <w:rPr>
                <w:rFonts w:cstheme="majorHAnsi"/>
              </w:rPr>
            </w:pPr>
            <w:r w:rsidRPr="00D47F40">
              <w:rPr>
                <w:rFonts w:cstheme="majorHAnsi"/>
              </w:rPr>
              <w:t>Page 187</w:t>
            </w:r>
          </w:p>
        </w:tc>
        <w:tc>
          <w:tcPr>
            <w:tcW w:w="8393" w:type="dxa"/>
          </w:tcPr>
          <w:p w14:paraId="02C7DB65" w14:textId="77777777" w:rsidR="00AB1D5D" w:rsidRPr="00D47F40" w:rsidRDefault="00AB1D5D" w:rsidP="00F61218">
            <w:pPr>
              <w:rPr>
                <w:rFonts w:cstheme="majorHAnsi"/>
                <w:b/>
              </w:rPr>
            </w:pPr>
            <w:r w:rsidRPr="00D47F40">
              <w:rPr>
                <w:rFonts w:cstheme="majorHAnsi"/>
                <w:b/>
              </w:rPr>
              <w:t>Amends s. 1012.562 – Public accountability and state approval of school leader preparation programs</w:t>
            </w:r>
          </w:p>
          <w:p w14:paraId="054FFFF8" w14:textId="77777777" w:rsidR="00AB1D5D" w:rsidRPr="00D47F40" w:rsidRDefault="00AB1D5D" w:rsidP="00F61218">
            <w:pPr>
              <w:rPr>
                <w:rFonts w:cstheme="majorHAnsi"/>
              </w:rPr>
            </w:pPr>
          </w:p>
          <w:p w14:paraId="5355DE43" w14:textId="6FD240F7" w:rsidR="00F61218" w:rsidRPr="00D47F40" w:rsidRDefault="00AB1D5D" w:rsidP="00F61218">
            <w:pPr>
              <w:rPr>
                <w:rFonts w:cstheme="majorHAnsi"/>
              </w:rPr>
            </w:pPr>
            <w:r w:rsidRPr="00D47F40">
              <w:rPr>
                <w:rFonts w:cstheme="majorHAnsi"/>
              </w:rPr>
              <w:t xml:space="preserve">Authorizes a charter school or charter management organization to establish level I and level II leader preparation programs </w:t>
            </w:r>
          </w:p>
        </w:tc>
      </w:tr>
      <w:tr w:rsidR="00F61218" w:rsidRPr="00D47F40" w14:paraId="3B68C4AA" w14:textId="77777777" w:rsidTr="00956D4C">
        <w:tc>
          <w:tcPr>
            <w:tcW w:w="1427" w:type="dxa"/>
          </w:tcPr>
          <w:p w14:paraId="1467E02D" w14:textId="25AA344D" w:rsidR="00F61218" w:rsidRPr="00D47F40" w:rsidRDefault="00F61218" w:rsidP="00F61218">
            <w:pPr>
              <w:rPr>
                <w:rFonts w:cstheme="majorHAnsi"/>
              </w:rPr>
            </w:pPr>
          </w:p>
        </w:tc>
        <w:tc>
          <w:tcPr>
            <w:tcW w:w="8393" w:type="dxa"/>
          </w:tcPr>
          <w:p w14:paraId="700FCF0C" w14:textId="38ABEC99" w:rsidR="00F61218" w:rsidRPr="00D47F40" w:rsidRDefault="00F61218" w:rsidP="00F61218">
            <w:pPr>
              <w:rPr>
                <w:rFonts w:cstheme="majorHAnsi"/>
              </w:rPr>
            </w:pPr>
          </w:p>
        </w:tc>
      </w:tr>
      <w:tr w:rsidR="00F61218" w:rsidRPr="00D47F40" w14:paraId="324F99EE" w14:textId="77777777" w:rsidTr="00956D4C">
        <w:tc>
          <w:tcPr>
            <w:tcW w:w="1427" w:type="dxa"/>
          </w:tcPr>
          <w:p w14:paraId="7371F673" w14:textId="77777777" w:rsidR="00F61218" w:rsidRPr="00D47F40" w:rsidRDefault="00AB1D5D" w:rsidP="00F61218">
            <w:pPr>
              <w:rPr>
                <w:rFonts w:cstheme="majorHAnsi"/>
              </w:rPr>
            </w:pPr>
            <w:r w:rsidRPr="00D47F40">
              <w:rPr>
                <w:rFonts w:cstheme="majorHAnsi"/>
              </w:rPr>
              <w:t>Section 38</w:t>
            </w:r>
          </w:p>
          <w:p w14:paraId="5B1A0781" w14:textId="3F716E0A" w:rsidR="00AB1D5D" w:rsidRPr="00D47F40" w:rsidRDefault="00AB1D5D" w:rsidP="00F61218">
            <w:pPr>
              <w:rPr>
                <w:rFonts w:cstheme="majorHAnsi"/>
              </w:rPr>
            </w:pPr>
            <w:r w:rsidRPr="00D47F40">
              <w:rPr>
                <w:rFonts w:cstheme="majorHAnsi"/>
              </w:rPr>
              <w:t>Page 192</w:t>
            </w:r>
          </w:p>
        </w:tc>
        <w:tc>
          <w:tcPr>
            <w:tcW w:w="8393" w:type="dxa"/>
          </w:tcPr>
          <w:p w14:paraId="0427EDE5" w14:textId="77777777" w:rsidR="00F61218" w:rsidRPr="00D47F40" w:rsidRDefault="00AB1D5D" w:rsidP="00F61218">
            <w:pPr>
              <w:rPr>
                <w:rFonts w:cstheme="majorHAnsi"/>
                <w:b/>
              </w:rPr>
            </w:pPr>
            <w:r w:rsidRPr="00D47F40">
              <w:rPr>
                <w:rFonts w:cstheme="majorHAnsi"/>
                <w:b/>
              </w:rPr>
              <w:t>Amends s. 1012.586 – Additions or changes to certificates; duplicate certificates</w:t>
            </w:r>
          </w:p>
          <w:p w14:paraId="7DA5A3E5" w14:textId="77777777" w:rsidR="00AB1D5D" w:rsidRPr="00D47F40" w:rsidRDefault="00AB1D5D" w:rsidP="00F61218">
            <w:pPr>
              <w:rPr>
                <w:rFonts w:cstheme="majorHAnsi"/>
              </w:rPr>
            </w:pPr>
          </w:p>
          <w:p w14:paraId="109EC58B" w14:textId="348C2DD9" w:rsidR="00AB1D5D" w:rsidRPr="00D47F40" w:rsidRDefault="00AB1D5D" w:rsidP="00AB1D5D">
            <w:pPr>
              <w:rPr>
                <w:rFonts w:cstheme="majorHAnsi"/>
              </w:rPr>
            </w:pPr>
            <w:r w:rsidRPr="00D47F40">
              <w:rPr>
                <w:rFonts w:cstheme="majorHAnsi"/>
              </w:rPr>
              <w:t>Adds an endorsement of a certificate issued by an internationally recognized organization that establishes standards for providing evidence-based interventions to struggling readers to the reviews the department must conduct</w:t>
            </w:r>
            <w:r w:rsidR="00260E57" w:rsidRPr="00D47F40">
              <w:rPr>
                <w:rFonts w:cstheme="majorHAnsi"/>
              </w:rPr>
              <w:t xml:space="preserve"> periodically</w:t>
            </w:r>
          </w:p>
        </w:tc>
      </w:tr>
      <w:tr w:rsidR="00F61218" w:rsidRPr="00D47F40" w14:paraId="6F8C7E92" w14:textId="77777777" w:rsidTr="00956D4C">
        <w:tc>
          <w:tcPr>
            <w:tcW w:w="1427" w:type="dxa"/>
          </w:tcPr>
          <w:p w14:paraId="2388033B" w14:textId="52AE060D" w:rsidR="00F61218" w:rsidRPr="00D47F40" w:rsidRDefault="00F61218" w:rsidP="00F61218">
            <w:pPr>
              <w:rPr>
                <w:rFonts w:cstheme="majorHAnsi"/>
              </w:rPr>
            </w:pPr>
          </w:p>
        </w:tc>
        <w:tc>
          <w:tcPr>
            <w:tcW w:w="8393" w:type="dxa"/>
          </w:tcPr>
          <w:p w14:paraId="33F0AF19" w14:textId="5DC7BD17" w:rsidR="00F61218" w:rsidRPr="00D47F40" w:rsidRDefault="00F61218" w:rsidP="00F61218">
            <w:pPr>
              <w:pStyle w:val="NoSpacing"/>
              <w:rPr>
                <w:rFonts w:cstheme="majorHAnsi"/>
                <w:sz w:val="24"/>
                <w:szCs w:val="24"/>
              </w:rPr>
            </w:pPr>
          </w:p>
        </w:tc>
      </w:tr>
      <w:tr w:rsidR="00F61218" w:rsidRPr="00D47F40" w14:paraId="608C76B0" w14:textId="77777777" w:rsidTr="00956D4C">
        <w:tc>
          <w:tcPr>
            <w:tcW w:w="1427" w:type="dxa"/>
          </w:tcPr>
          <w:p w14:paraId="21ACE1B4" w14:textId="3981C6F7" w:rsidR="00F61218" w:rsidRPr="00D47F40" w:rsidRDefault="00260E57" w:rsidP="00F61218">
            <w:pPr>
              <w:rPr>
                <w:rFonts w:cstheme="majorHAnsi"/>
              </w:rPr>
            </w:pPr>
            <w:r w:rsidRPr="00D47F40">
              <w:rPr>
                <w:rFonts w:cstheme="majorHAnsi"/>
              </w:rPr>
              <w:t>Section 39</w:t>
            </w:r>
          </w:p>
          <w:p w14:paraId="2A342322" w14:textId="293776D2" w:rsidR="00260E57" w:rsidRPr="00D47F40" w:rsidRDefault="00260E57" w:rsidP="00F61218">
            <w:pPr>
              <w:rPr>
                <w:rFonts w:cstheme="majorHAnsi"/>
              </w:rPr>
            </w:pPr>
            <w:r w:rsidRPr="00D47F40">
              <w:rPr>
                <w:rFonts w:cstheme="majorHAnsi"/>
              </w:rPr>
              <w:t>Page 194</w:t>
            </w:r>
          </w:p>
        </w:tc>
        <w:tc>
          <w:tcPr>
            <w:tcW w:w="8393" w:type="dxa"/>
          </w:tcPr>
          <w:p w14:paraId="3C15BF67" w14:textId="77777777" w:rsidR="00260E57" w:rsidRPr="00D47F40" w:rsidRDefault="00260E57" w:rsidP="00260E57">
            <w:pPr>
              <w:rPr>
                <w:rFonts w:cstheme="majorHAnsi"/>
                <w:b/>
              </w:rPr>
            </w:pPr>
            <w:r w:rsidRPr="00D47F40">
              <w:rPr>
                <w:rFonts w:cstheme="majorHAnsi"/>
                <w:b/>
              </w:rPr>
              <w:t>Amends s. 1012.731 – Florida Best and Brightest Teacher Scholarship Program.</w:t>
            </w:r>
          </w:p>
          <w:p w14:paraId="295C93C2" w14:textId="77777777" w:rsidR="00260E57" w:rsidRPr="00D47F40" w:rsidRDefault="00260E57" w:rsidP="00260E57">
            <w:pPr>
              <w:rPr>
                <w:rFonts w:cstheme="majorHAnsi"/>
              </w:rPr>
            </w:pPr>
          </w:p>
          <w:p w14:paraId="2D3488C0" w14:textId="6F5D05AC" w:rsidR="00F61218" w:rsidRPr="00D47F40" w:rsidRDefault="00260E57" w:rsidP="0033049B">
            <w:pPr>
              <w:rPr>
                <w:rFonts w:cstheme="majorHAnsi"/>
              </w:rPr>
            </w:pPr>
            <w:r w:rsidRPr="00D47F40">
              <w:rPr>
                <w:rFonts w:cstheme="majorHAnsi"/>
              </w:rPr>
              <w:lastRenderedPageBreak/>
              <w:t>Provides that a district employee who, in the prior school year, was rated highly effective and met the eligibility requirements under this section as a classroom teacher, is eligible to receive a scholarship award during the current school year if he or she maintains employment with the school district.</w:t>
            </w:r>
          </w:p>
        </w:tc>
      </w:tr>
      <w:tr w:rsidR="00F61218" w:rsidRPr="00D47F40" w14:paraId="2A597988" w14:textId="77777777" w:rsidTr="00956D4C">
        <w:tc>
          <w:tcPr>
            <w:tcW w:w="1427" w:type="dxa"/>
          </w:tcPr>
          <w:p w14:paraId="5AE0B873" w14:textId="0509C550" w:rsidR="00F61218" w:rsidRPr="00D47F40" w:rsidRDefault="00F61218" w:rsidP="00F61218">
            <w:pPr>
              <w:rPr>
                <w:rFonts w:cstheme="majorHAnsi"/>
              </w:rPr>
            </w:pPr>
          </w:p>
        </w:tc>
        <w:tc>
          <w:tcPr>
            <w:tcW w:w="8393" w:type="dxa"/>
          </w:tcPr>
          <w:p w14:paraId="7A11054A" w14:textId="6D19777C" w:rsidR="00F61218" w:rsidRPr="00D47F40" w:rsidRDefault="00F61218" w:rsidP="00F61218">
            <w:pPr>
              <w:rPr>
                <w:rFonts w:cstheme="majorHAnsi"/>
              </w:rPr>
            </w:pPr>
          </w:p>
        </w:tc>
      </w:tr>
      <w:tr w:rsidR="00260E57" w:rsidRPr="00D47F40" w14:paraId="4792FB55" w14:textId="77777777" w:rsidTr="00956D4C">
        <w:tc>
          <w:tcPr>
            <w:tcW w:w="1427" w:type="dxa"/>
          </w:tcPr>
          <w:p w14:paraId="67768DD3" w14:textId="77777777" w:rsidR="00260E57" w:rsidRPr="00D47F40" w:rsidRDefault="00260E57" w:rsidP="00260E57">
            <w:pPr>
              <w:rPr>
                <w:rFonts w:cstheme="majorHAnsi"/>
              </w:rPr>
            </w:pPr>
            <w:r w:rsidRPr="00D47F40">
              <w:rPr>
                <w:rFonts w:cstheme="majorHAnsi"/>
              </w:rPr>
              <w:t>Section 40</w:t>
            </w:r>
          </w:p>
          <w:p w14:paraId="31CBCC80" w14:textId="444BB671" w:rsidR="00260E57" w:rsidRPr="00D47F40" w:rsidRDefault="00260E57" w:rsidP="00260E57">
            <w:pPr>
              <w:rPr>
                <w:rFonts w:cstheme="majorHAnsi"/>
              </w:rPr>
            </w:pPr>
            <w:r w:rsidRPr="00D47F40">
              <w:rPr>
                <w:rFonts w:cstheme="majorHAnsi"/>
              </w:rPr>
              <w:t>Page 195</w:t>
            </w:r>
          </w:p>
        </w:tc>
        <w:tc>
          <w:tcPr>
            <w:tcW w:w="8393" w:type="dxa"/>
          </w:tcPr>
          <w:p w14:paraId="256361D3" w14:textId="77777777" w:rsidR="00260E57" w:rsidRPr="00D47F40" w:rsidRDefault="00260E57" w:rsidP="00260E57">
            <w:pPr>
              <w:rPr>
                <w:rFonts w:cstheme="majorHAnsi"/>
                <w:b/>
              </w:rPr>
            </w:pPr>
            <w:r w:rsidRPr="00D47F40">
              <w:rPr>
                <w:rFonts w:cstheme="majorHAnsi"/>
                <w:b/>
              </w:rPr>
              <w:t xml:space="preserve">Amends s. 1012.796 – Complaints against teachers and administrators; procedure; penalties.  </w:t>
            </w:r>
          </w:p>
          <w:p w14:paraId="70AC8FCD" w14:textId="77777777" w:rsidR="00260E57" w:rsidRPr="00D47F40" w:rsidRDefault="00260E57" w:rsidP="00260E57">
            <w:pPr>
              <w:rPr>
                <w:rFonts w:cstheme="majorHAnsi"/>
              </w:rPr>
            </w:pPr>
          </w:p>
          <w:p w14:paraId="72711E1E" w14:textId="2715957F" w:rsidR="00260E57" w:rsidRPr="00D47F40" w:rsidRDefault="00260E57" w:rsidP="00260E57">
            <w:pPr>
              <w:rPr>
                <w:rFonts w:cstheme="majorHAnsi"/>
              </w:rPr>
            </w:pPr>
            <w:r w:rsidRPr="00D47F40">
              <w:rPr>
                <w:rFonts w:cstheme="majorHAnsi"/>
              </w:rPr>
              <w:t>Includes scholarship programs as an entity that must file a complaint to DOE if allegations arise against a certified employee.</w:t>
            </w:r>
          </w:p>
        </w:tc>
      </w:tr>
      <w:tr w:rsidR="00260E57" w:rsidRPr="00D47F40" w14:paraId="71602FBF" w14:textId="77777777" w:rsidTr="00956D4C">
        <w:tc>
          <w:tcPr>
            <w:tcW w:w="1427" w:type="dxa"/>
          </w:tcPr>
          <w:p w14:paraId="23CB5B27" w14:textId="65099BA5" w:rsidR="00260E57" w:rsidRPr="00D47F40" w:rsidRDefault="00260E57" w:rsidP="00260E57">
            <w:pPr>
              <w:rPr>
                <w:rFonts w:cstheme="majorHAnsi"/>
              </w:rPr>
            </w:pPr>
          </w:p>
        </w:tc>
        <w:tc>
          <w:tcPr>
            <w:tcW w:w="8393" w:type="dxa"/>
          </w:tcPr>
          <w:p w14:paraId="4B74B1B9" w14:textId="5DD96F78" w:rsidR="00260E57" w:rsidRPr="00D47F40" w:rsidRDefault="00260E57" w:rsidP="00260E57">
            <w:pPr>
              <w:rPr>
                <w:rFonts w:cstheme="majorHAnsi"/>
              </w:rPr>
            </w:pPr>
          </w:p>
        </w:tc>
      </w:tr>
      <w:tr w:rsidR="00260E57" w:rsidRPr="00D47F40" w14:paraId="22D872C5" w14:textId="77777777" w:rsidTr="00956D4C">
        <w:tc>
          <w:tcPr>
            <w:tcW w:w="1427" w:type="dxa"/>
          </w:tcPr>
          <w:p w14:paraId="7ED3CF18" w14:textId="77777777" w:rsidR="00260E57" w:rsidRPr="00D47F40" w:rsidRDefault="00260E57" w:rsidP="00260E57">
            <w:pPr>
              <w:rPr>
                <w:rFonts w:cstheme="majorHAnsi"/>
              </w:rPr>
            </w:pPr>
            <w:r w:rsidRPr="00D47F40">
              <w:rPr>
                <w:rFonts w:cstheme="majorHAnsi"/>
              </w:rPr>
              <w:t>Section 41</w:t>
            </w:r>
          </w:p>
          <w:p w14:paraId="67E5D95C" w14:textId="3D6C22FB" w:rsidR="00260E57" w:rsidRPr="00D47F40" w:rsidRDefault="00260E57" w:rsidP="00260E57">
            <w:pPr>
              <w:rPr>
                <w:rFonts w:cstheme="majorHAnsi"/>
              </w:rPr>
            </w:pPr>
            <w:r w:rsidRPr="00D47F40">
              <w:rPr>
                <w:rFonts w:cstheme="majorHAnsi"/>
              </w:rPr>
              <w:t>Page 196</w:t>
            </w:r>
          </w:p>
        </w:tc>
        <w:tc>
          <w:tcPr>
            <w:tcW w:w="8393" w:type="dxa"/>
          </w:tcPr>
          <w:p w14:paraId="41598F8D" w14:textId="77777777" w:rsidR="00260E57" w:rsidRPr="00D47F40" w:rsidRDefault="00260E57" w:rsidP="00260E57">
            <w:pPr>
              <w:rPr>
                <w:rFonts w:cstheme="majorHAnsi"/>
                <w:b/>
              </w:rPr>
            </w:pPr>
            <w:r w:rsidRPr="00D47F40">
              <w:rPr>
                <w:rFonts w:cstheme="majorHAnsi"/>
                <w:b/>
              </w:rPr>
              <w:t>Amends s. 1012.98 – School community professional development act</w:t>
            </w:r>
          </w:p>
          <w:p w14:paraId="51388905" w14:textId="77777777" w:rsidR="00260E57" w:rsidRPr="00D47F40" w:rsidRDefault="00260E57" w:rsidP="00260E57">
            <w:pPr>
              <w:rPr>
                <w:rFonts w:cstheme="majorHAnsi"/>
              </w:rPr>
            </w:pPr>
          </w:p>
          <w:p w14:paraId="77D08465" w14:textId="0AD0ADDB" w:rsidR="00260E57" w:rsidRPr="00D47F40" w:rsidRDefault="00260E57" w:rsidP="00260E57">
            <w:pPr>
              <w:rPr>
                <w:rFonts w:cstheme="majorHAnsi"/>
              </w:rPr>
            </w:pPr>
            <w:r w:rsidRPr="00D47F40">
              <w:rPr>
                <w:rFonts w:cstheme="majorHAnsi"/>
              </w:rPr>
              <w:t>Requires PD resources to include sample course-at-a-glance and unit overview templates and provides details on what the templates must include</w:t>
            </w:r>
          </w:p>
        </w:tc>
      </w:tr>
      <w:tr w:rsidR="00260E57" w:rsidRPr="00D47F40" w14:paraId="5DCFBB4D" w14:textId="77777777" w:rsidTr="00956D4C">
        <w:tc>
          <w:tcPr>
            <w:tcW w:w="1427" w:type="dxa"/>
          </w:tcPr>
          <w:p w14:paraId="02D5CFD1" w14:textId="1028E278" w:rsidR="00260E57" w:rsidRPr="00D47F40" w:rsidRDefault="00260E57" w:rsidP="00260E57">
            <w:pPr>
              <w:rPr>
                <w:rFonts w:cstheme="majorHAnsi"/>
              </w:rPr>
            </w:pPr>
          </w:p>
        </w:tc>
        <w:tc>
          <w:tcPr>
            <w:tcW w:w="8393" w:type="dxa"/>
          </w:tcPr>
          <w:p w14:paraId="5F922585" w14:textId="5EE19BF5" w:rsidR="00260E57" w:rsidRPr="00D47F40" w:rsidRDefault="00260E57" w:rsidP="00260E57">
            <w:pPr>
              <w:rPr>
                <w:rFonts w:cstheme="majorHAnsi"/>
              </w:rPr>
            </w:pPr>
          </w:p>
        </w:tc>
      </w:tr>
      <w:tr w:rsidR="00260E57" w:rsidRPr="00D47F40" w14:paraId="0A1FFE82" w14:textId="77777777" w:rsidTr="00956D4C">
        <w:tc>
          <w:tcPr>
            <w:tcW w:w="1427" w:type="dxa"/>
          </w:tcPr>
          <w:p w14:paraId="158CCF5C" w14:textId="77777777" w:rsidR="00260E57" w:rsidRPr="00D47F40" w:rsidRDefault="00260E57" w:rsidP="00260E57">
            <w:pPr>
              <w:rPr>
                <w:rFonts w:cstheme="majorHAnsi"/>
              </w:rPr>
            </w:pPr>
            <w:r w:rsidRPr="00D47F40">
              <w:rPr>
                <w:rFonts w:cstheme="majorHAnsi"/>
              </w:rPr>
              <w:t>Section 42</w:t>
            </w:r>
          </w:p>
          <w:p w14:paraId="7AE659A9" w14:textId="04DCC853" w:rsidR="00260E57" w:rsidRPr="00D47F40" w:rsidRDefault="00260E57" w:rsidP="00260E57">
            <w:pPr>
              <w:rPr>
                <w:rFonts w:cstheme="majorHAnsi"/>
              </w:rPr>
            </w:pPr>
            <w:r w:rsidRPr="00D47F40">
              <w:rPr>
                <w:rFonts w:cstheme="majorHAnsi"/>
              </w:rPr>
              <w:t>Page 197</w:t>
            </w:r>
          </w:p>
        </w:tc>
        <w:tc>
          <w:tcPr>
            <w:tcW w:w="8393" w:type="dxa"/>
          </w:tcPr>
          <w:p w14:paraId="1E8B231E" w14:textId="77777777" w:rsidR="00260E57" w:rsidRPr="00D47F40" w:rsidRDefault="00260E57" w:rsidP="00260E57">
            <w:pPr>
              <w:rPr>
                <w:rFonts w:cstheme="majorHAnsi"/>
                <w:b/>
              </w:rPr>
            </w:pPr>
            <w:r w:rsidRPr="00D47F40">
              <w:rPr>
                <w:rFonts w:cstheme="majorHAnsi"/>
                <w:b/>
              </w:rPr>
              <w:t>Amends s. 1013.28 – Tangible Personal Property</w:t>
            </w:r>
          </w:p>
          <w:p w14:paraId="6000119D" w14:textId="77777777" w:rsidR="00260E57" w:rsidRPr="00D47F40" w:rsidRDefault="00260E57" w:rsidP="00260E57">
            <w:pPr>
              <w:rPr>
                <w:rFonts w:cstheme="majorHAnsi"/>
              </w:rPr>
            </w:pPr>
          </w:p>
          <w:p w14:paraId="1F5361C3" w14:textId="77777777" w:rsidR="00260E57" w:rsidRPr="00D47F40" w:rsidRDefault="00260E57" w:rsidP="00260E57">
            <w:pPr>
              <w:rPr>
                <w:rFonts w:cstheme="majorHAnsi"/>
              </w:rPr>
            </w:pPr>
            <w:r w:rsidRPr="00D47F40">
              <w:rPr>
                <w:rFonts w:cstheme="majorHAnsi"/>
              </w:rPr>
              <w:t>Requires surplus, marked for disposal or otherwise unused school district property to be made available to charters on the same basis as its made available to other public schools in the district</w:t>
            </w:r>
          </w:p>
          <w:p w14:paraId="2DEAD332" w14:textId="77777777" w:rsidR="00260E57" w:rsidRPr="00D47F40" w:rsidRDefault="00260E57" w:rsidP="00260E57">
            <w:pPr>
              <w:rPr>
                <w:rFonts w:cstheme="majorHAnsi"/>
              </w:rPr>
            </w:pPr>
          </w:p>
          <w:p w14:paraId="720A9A82" w14:textId="036FEA81" w:rsidR="00260E57" w:rsidRPr="00D47F40" w:rsidRDefault="00260E57" w:rsidP="00260E57">
            <w:pPr>
              <w:rPr>
                <w:rFonts w:cstheme="majorHAnsi"/>
              </w:rPr>
            </w:pPr>
            <w:r w:rsidRPr="00D47F40">
              <w:rPr>
                <w:rFonts w:cstheme="majorHAnsi"/>
              </w:rPr>
              <w:t>A charter school may not dispose of property without written permission of the school district</w:t>
            </w:r>
          </w:p>
        </w:tc>
      </w:tr>
      <w:tr w:rsidR="00260E57" w:rsidRPr="00D47F40" w14:paraId="01C2E8CE" w14:textId="77777777" w:rsidTr="00956D4C">
        <w:tc>
          <w:tcPr>
            <w:tcW w:w="1427" w:type="dxa"/>
          </w:tcPr>
          <w:p w14:paraId="6720CC6C" w14:textId="4E231AEF" w:rsidR="00260E57" w:rsidRPr="00D47F40" w:rsidRDefault="00260E57" w:rsidP="00260E57">
            <w:pPr>
              <w:rPr>
                <w:rFonts w:cstheme="majorHAnsi"/>
              </w:rPr>
            </w:pPr>
          </w:p>
        </w:tc>
        <w:tc>
          <w:tcPr>
            <w:tcW w:w="8393" w:type="dxa"/>
          </w:tcPr>
          <w:p w14:paraId="704F3E79" w14:textId="6F3D3D84" w:rsidR="00260E57" w:rsidRPr="00D47F40" w:rsidRDefault="00260E57" w:rsidP="00260E57">
            <w:pPr>
              <w:rPr>
                <w:rFonts w:cstheme="majorHAnsi"/>
              </w:rPr>
            </w:pPr>
          </w:p>
        </w:tc>
      </w:tr>
      <w:tr w:rsidR="00260E57" w:rsidRPr="00D47F40" w14:paraId="459FB611" w14:textId="77777777" w:rsidTr="00956D4C">
        <w:tc>
          <w:tcPr>
            <w:tcW w:w="1427" w:type="dxa"/>
          </w:tcPr>
          <w:p w14:paraId="5015F2EF" w14:textId="77777777" w:rsidR="00260E57" w:rsidRPr="00D47F40" w:rsidRDefault="00260E57" w:rsidP="00260E57">
            <w:pPr>
              <w:rPr>
                <w:rFonts w:cstheme="majorHAnsi"/>
              </w:rPr>
            </w:pPr>
            <w:r w:rsidRPr="00D47F40">
              <w:rPr>
                <w:rFonts w:cstheme="majorHAnsi"/>
              </w:rPr>
              <w:t>Section 43</w:t>
            </w:r>
          </w:p>
          <w:p w14:paraId="6381F516" w14:textId="2F9015C6" w:rsidR="00260E57" w:rsidRPr="00D47F40" w:rsidRDefault="00260E57" w:rsidP="00260E57">
            <w:pPr>
              <w:rPr>
                <w:rFonts w:cstheme="majorHAnsi"/>
              </w:rPr>
            </w:pPr>
            <w:r w:rsidRPr="00D47F40">
              <w:rPr>
                <w:rFonts w:cstheme="majorHAnsi"/>
              </w:rPr>
              <w:t>Page 198</w:t>
            </w:r>
          </w:p>
        </w:tc>
        <w:tc>
          <w:tcPr>
            <w:tcW w:w="8393" w:type="dxa"/>
          </w:tcPr>
          <w:p w14:paraId="060AF1F3" w14:textId="77777777" w:rsidR="00260E57" w:rsidRPr="00D47F40" w:rsidRDefault="00260E57" w:rsidP="00260E57">
            <w:pPr>
              <w:rPr>
                <w:rFonts w:cstheme="majorHAnsi"/>
                <w:b/>
              </w:rPr>
            </w:pPr>
            <w:r w:rsidRPr="00D47F40">
              <w:rPr>
                <w:rFonts w:cstheme="majorHAnsi"/>
                <w:b/>
              </w:rPr>
              <w:t>Amends s. 1013.31 – Educational Plant survey; localized need assessment; PECO project funding.</w:t>
            </w:r>
          </w:p>
          <w:p w14:paraId="6615F3D4" w14:textId="77777777" w:rsidR="00260E57" w:rsidRPr="00D47F40" w:rsidRDefault="00260E57" w:rsidP="00260E57">
            <w:pPr>
              <w:rPr>
                <w:rFonts w:cstheme="majorHAnsi"/>
              </w:rPr>
            </w:pPr>
          </w:p>
          <w:p w14:paraId="29760927" w14:textId="77777777" w:rsidR="00260E57" w:rsidRPr="00D47F40" w:rsidRDefault="00260E57" w:rsidP="00260E57">
            <w:pPr>
              <w:pStyle w:val="NoSpacing"/>
              <w:rPr>
                <w:rFonts w:cstheme="majorHAnsi"/>
                <w:sz w:val="24"/>
                <w:szCs w:val="24"/>
              </w:rPr>
            </w:pPr>
            <w:r w:rsidRPr="00D47F40">
              <w:rPr>
                <w:rFonts w:cstheme="majorHAnsi"/>
                <w:sz w:val="24"/>
                <w:szCs w:val="24"/>
              </w:rPr>
              <w:t>The language ensures that school districts may expend local dollars on new construction without a survey recommendation.  These local dollars include:</w:t>
            </w:r>
          </w:p>
          <w:p w14:paraId="3049EE64" w14:textId="77777777" w:rsidR="00260E57" w:rsidRPr="00D47F40" w:rsidRDefault="00260E57" w:rsidP="00260E57">
            <w:pPr>
              <w:pStyle w:val="NoSpacing"/>
              <w:numPr>
                <w:ilvl w:val="0"/>
                <w:numId w:val="3"/>
              </w:numPr>
              <w:rPr>
                <w:rFonts w:cstheme="majorHAnsi"/>
                <w:sz w:val="24"/>
                <w:szCs w:val="24"/>
              </w:rPr>
            </w:pPr>
            <w:r w:rsidRPr="00D47F40">
              <w:rPr>
                <w:rFonts w:cstheme="majorHAnsi"/>
                <w:sz w:val="24"/>
                <w:szCs w:val="24"/>
              </w:rPr>
              <w:t>The local capital outlay improvement fund, consisting of funds that come from and are a part of the district’s basic operating budget.</w:t>
            </w:r>
          </w:p>
          <w:p w14:paraId="1F4B4846" w14:textId="77777777" w:rsidR="00260E57" w:rsidRPr="00D47F40" w:rsidRDefault="00260E57" w:rsidP="00260E57">
            <w:pPr>
              <w:pStyle w:val="NoSpacing"/>
              <w:numPr>
                <w:ilvl w:val="0"/>
                <w:numId w:val="3"/>
              </w:numPr>
              <w:rPr>
                <w:rFonts w:cstheme="majorHAnsi"/>
                <w:sz w:val="24"/>
                <w:szCs w:val="24"/>
              </w:rPr>
            </w:pPr>
            <w:r w:rsidRPr="00D47F40">
              <w:rPr>
                <w:rFonts w:cstheme="majorHAnsi"/>
                <w:sz w:val="24"/>
                <w:szCs w:val="24"/>
              </w:rPr>
              <w:t>Voted bond referendum.</w:t>
            </w:r>
          </w:p>
          <w:p w14:paraId="26206605" w14:textId="77777777" w:rsidR="00260E57" w:rsidRPr="00D47F40" w:rsidRDefault="00260E57" w:rsidP="00260E57">
            <w:pPr>
              <w:pStyle w:val="NoSpacing"/>
              <w:numPr>
                <w:ilvl w:val="0"/>
                <w:numId w:val="3"/>
              </w:numPr>
              <w:rPr>
                <w:rFonts w:cstheme="majorHAnsi"/>
                <w:sz w:val="24"/>
                <w:szCs w:val="24"/>
              </w:rPr>
            </w:pPr>
            <w:r w:rsidRPr="00D47F40">
              <w:rPr>
                <w:rFonts w:cstheme="majorHAnsi"/>
                <w:sz w:val="24"/>
                <w:szCs w:val="24"/>
              </w:rPr>
              <w:t>One-half cent sales surtax revenue.</w:t>
            </w:r>
          </w:p>
          <w:p w14:paraId="43F69752" w14:textId="740058E9" w:rsidR="00260E57" w:rsidRPr="00D47F40" w:rsidRDefault="00260E57" w:rsidP="00260E57">
            <w:pPr>
              <w:pStyle w:val="NoSpacing"/>
              <w:numPr>
                <w:ilvl w:val="0"/>
                <w:numId w:val="3"/>
              </w:numPr>
              <w:rPr>
                <w:rFonts w:cstheme="majorHAnsi"/>
                <w:sz w:val="24"/>
                <w:szCs w:val="24"/>
              </w:rPr>
            </w:pPr>
            <w:r w:rsidRPr="00D47F40">
              <w:rPr>
                <w:rFonts w:cstheme="majorHAnsi"/>
                <w:sz w:val="24"/>
                <w:szCs w:val="24"/>
              </w:rPr>
              <w:t>One-cent local governmental surtax revenue.</w:t>
            </w:r>
          </w:p>
          <w:p w14:paraId="661805E5" w14:textId="77777777" w:rsidR="00260E57" w:rsidRPr="00D47F40" w:rsidRDefault="00260E57" w:rsidP="00260E57">
            <w:pPr>
              <w:pStyle w:val="NoSpacing"/>
              <w:numPr>
                <w:ilvl w:val="0"/>
                <w:numId w:val="3"/>
              </w:numPr>
              <w:rPr>
                <w:rFonts w:cstheme="majorHAnsi"/>
                <w:sz w:val="24"/>
                <w:szCs w:val="24"/>
              </w:rPr>
            </w:pPr>
            <w:r w:rsidRPr="00D47F40">
              <w:rPr>
                <w:rFonts w:cstheme="majorHAnsi"/>
                <w:sz w:val="24"/>
                <w:szCs w:val="24"/>
              </w:rPr>
              <w:t>Impact fees.</w:t>
            </w:r>
          </w:p>
          <w:p w14:paraId="0BA445B5" w14:textId="1B2D7E0E" w:rsidR="00260E57" w:rsidRPr="00D47F40" w:rsidRDefault="00260E57" w:rsidP="00260E57">
            <w:pPr>
              <w:pStyle w:val="NoSpacing"/>
              <w:numPr>
                <w:ilvl w:val="0"/>
                <w:numId w:val="3"/>
              </w:numPr>
              <w:rPr>
                <w:rFonts w:cstheme="majorHAnsi"/>
                <w:sz w:val="24"/>
                <w:szCs w:val="24"/>
              </w:rPr>
            </w:pPr>
            <w:r w:rsidRPr="00D47F40">
              <w:rPr>
                <w:rFonts w:cstheme="majorHAnsi"/>
                <w:sz w:val="24"/>
                <w:szCs w:val="24"/>
              </w:rPr>
              <w:t>Private gifts or donations.</w:t>
            </w:r>
          </w:p>
        </w:tc>
      </w:tr>
      <w:tr w:rsidR="00260E57" w:rsidRPr="00D47F40" w14:paraId="41F7D68D" w14:textId="77777777" w:rsidTr="00956D4C">
        <w:tc>
          <w:tcPr>
            <w:tcW w:w="1427" w:type="dxa"/>
          </w:tcPr>
          <w:p w14:paraId="2C7622AF" w14:textId="6C46448A" w:rsidR="00260E57" w:rsidRPr="00D47F40" w:rsidRDefault="00260E57" w:rsidP="00260E57">
            <w:pPr>
              <w:rPr>
                <w:rFonts w:cstheme="majorHAnsi"/>
              </w:rPr>
            </w:pPr>
          </w:p>
        </w:tc>
        <w:tc>
          <w:tcPr>
            <w:tcW w:w="8393" w:type="dxa"/>
          </w:tcPr>
          <w:p w14:paraId="4B1D6432" w14:textId="77777777" w:rsidR="00260E57" w:rsidRPr="00D47F40" w:rsidRDefault="00260E57" w:rsidP="00260E57">
            <w:pPr>
              <w:rPr>
                <w:rFonts w:cstheme="majorHAnsi"/>
              </w:rPr>
            </w:pPr>
          </w:p>
        </w:tc>
      </w:tr>
      <w:tr w:rsidR="00260E57" w:rsidRPr="00D47F40" w14:paraId="7DA53B74" w14:textId="77777777" w:rsidTr="00956D4C">
        <w:tc>
          <w:tcPr>
            <w:tcW w:w="1427" w:type="dxa"/>
          </w:tcPr>
          <w:p w14:paraId="08A2D98C" w14:textId="77777777" w:rsidR="00260E57" w:rsidRPr="00D47F40" w:rsidRDefault="00C018D0" w:rsidP="00260E57">
            <w:pPr>
              <w:rPr>
                <w:rFonts w:cstheme="majorHAnsi"/>
              </w:rPr>
            </w:pPr>
            <w:r w:rsidRPr="00D47F40">
              <w:rPr>
                <w:rFonts w:cstheme="majorHAnsi"/>
              </w:rPr>
              <w:t>Section 44</w:t>
            </w:r>
          </w:p>
          <w:p w14:paraId="17B284AD" w14:textId="4854E0E1" w:rsidR="00C018D0" w:rsidRPr="00D47F40" w:rsidRDefault="00C018D0" w:rsidP="00260E57">
            <w:pPr>
              <w:rPr>
                <w:rFonts w:cstheme="majorHAnsi"/>
              </w:rPr>
            </w:pPr>
            <w:r w:rsidRPr="00D47F40">
              <w:rPr>
                <w:rFonts w:cstheme="majorHAnsi"/>
              </w:rPr>
              <w:t>Page 199</w:t>
            </w:r>
          </w:p>
        </w:tc>
        <w:tc>
          <w:tcPr>
            <w:tcW w:w="8393" w:type="dxa"/>
          </w:tcPr>
          <w:p w14:paraId="4333A34B" w14:textId="530763BA" w:rsidR="00260E57" w:rsidRPr="00D47F40" w:rsidRDefault="00260E57" w:rsidP="00260E57">
            <w:pPr>
              <w:rPr>
                <w:rFonts w:cstheme="majorHAnsi"/>
                <w:b/>
              </w:rPr>
            </w:pPr>
            <w:r w:rsidRPr="00D47F40">
              <w:rPr>
                <w:rFonts w:cstheme="majorHAnsi"/>
                <w:b/>
              </w:rPr>
              <w:t>Amends s. 1013.385 – School district construction flexibility.</w:t>
            </w:r>
          </w:p>
          <w:p w14:paraId="0686CEE2" w14:textId="77777777" w:rsidR="00260E57" w:rsidRPr="00D47F40" w:rsidRDefault="00260E57" w:rsidP="00260E57">
            <w:pPr>
              <w:rPr>
                <w:rFonts w:cstheme="majorHAnsi"/>
              </w:rPr>
            </w:pPr>
          </w:p>
          <w:p w14:paraId="3698A76F" w14:textId="220BDCD7" w:rsidR="00260E57" w:rsidRPr="00D47F40" w:rsidRDefault="00260E57" w:rsidP="00C018D0">
            <w:pPr>
              <w:pStyle w:val="NoSpacing"/>
              <w:rPr>
                <w:rFonts w:cstheme="majorHAnsi"/>
                <w:sz w:val="24"/>
                <w:szCs w:val="24"/>
              </w:rPr>
            </w:pPr>
            <w:r w:rsidRPr="00D47F40">
              <w:rPr>
                <w:rFonts w:cstheme="majorHAnsi"/>
                <w:sz w:val="24"/>
                <w:szCs w:val="24"/>
              </w:rPr>
              <w:t>Authorizes school districts to operate in a facility on the same basis as a charter school if the regional planning council determines that there is sufficient shelter capacity within the district as documented in the Statewide Emergency Shelter Plan.</w:t>
            </w:r>
          </w:p>
        </w:tc>
      </w:tr>
      <w:tr w:rsidR="00260E57" w:rsidRPr="00D47F40" w14:paraId="07A5D02F" w14:textId="77777777" w:rsidTr="00956D4C">
        <w:tc>
          <w:tcPr>
            <w:tcW w:w="1427" w:type="dxa"/>
          </w:tcPr>
          <w:p w14:paraId="75366BCB" w14:textId="2F0C50DC" w:rsidR="00260E57" w:rsidRPr="00D47F40" w:rsidRDefault="00260E57" w:rsidP="00260E57">
            <w:pPr>
              <w:rPr>
                <w:rFonts w:cstheme="majorHAnsi"/>
              </w:rPr>
            </w:pPr>
          </w:p>
        </w:tc>
        <w:tc>
          <w:tcPr>
            <w:tcW w:w="8393" w:type="dxa"/>
          </w:tcPr>
          <w:p w14:paraId="43D2446E" w14:textId="77777777" w:rsidR="00260E57" w:rsidRPr="00D47F40" w:rsidRDefault="00260E57" w:rsidP="00260E57">
            <w:pPr>
              <w:rPr>
                <w:rFonts w:cstheme="majorHAnsi"/>
              </w:rPr>
            </w:pPr>
          </w:p>
        </w:tc>
      </w:tr>
      <w:tr w:rsidR="00260E57" w:rsidRPr="00D47F40" w14:paraId="1361B11E" w14:textId="77777777" w:rsidTr="00956D4C">
        <w:tc>
          <w:tcPr>
            <w:tcW w:w="1427" w:type="dxa"/>
          </w:tcPr>
          <w:p w14:paraId="0C903ED0" w14:textId="77777777" w:rsidR="00260E57" w:rsidRPr="00D47F40" w:rsidRDefault="00260E57" w:rsidP="00260E57">
            <w:pPr>
              <w:rPr>
                <w:rFonts w:cstheme="majorHAnsi"/>
              </w:rPr>
            </w:pPr>
            <w:r w:rsidRPr="00D47F40">
              <w:rPr>
                <w:rFonts w:cstheme="majorHAnsi"/>
              </w:rPr>
              <w:t>Sec</w:t>
            </w:r>
            <w:r w:rsidR="00C018D0" w:rsidRPr="00D47F40">
              <w:rPr>
                <w:rFonts w:cstheme="majorHAnsi"/>
              </w:rPr>
              <w:t>tion 45</w:t>
            </w:r>
          </w:p>
          <w:p w14:paraId="6F9BAD91" w14:textId="65C06F21" w:rsidR="00C018D0" w:rsidRPr="00D47F40" w:rsidRDefault="00C018D0" w:rsidP="00260E57">
            <w:pPr>
              <w:rPr>
                <w:rFonts w:cstheme="majorHAnsi"/>
              </w:rPr>
            </w:pPr>
            <w:r w:rsidRPr="00D47F40">
              <w:rPr>
                <w:rFonts w:cstheme="majorHAnsi"/>
              </w:rPr>
              <w:t>Page 200</w:t>
            </w:r>
            <w:r w:rsidR="00956D4C">
              <w:rPr>
                <w:rFonts w:cstheme="majorHAnsi"/>
              </w:rPr>
              <w:t xml:space="preserve"> </w:t>
            </w:r>
          </w:p>
        </w:tc>
        <w:tc>
          <w:tcPr>
            <w:tcW w:w="8393" w:type="dxa"/>
          </w:tcPr>
          <w:p w14:paraId="7F8D18BC" w14:textId="6BA490B1" w:rsidR="00260E57" w:rsidRPr="00D47F40" w:rsidRDefault="00260E57" w:rsidP="00C018D0">
            <w:pPr>
              <w:rPr>
                <w:rFonts w:cstheme="majorHAnsi"/>
                <w:b/>
              </w:rPr>
            </w:pPr>
            <w:r w:rsidRPr="00D47F40">
              <w:rPr>
                <w:rFonts w:cstheme="majorHAnsi"/>
                <w:b/>
              </w:rPr>
              <w:t xml:space="preserve">Amends s 1013.62 – Charter </w:t>
            </w:r>
            <w:r w:rsidR="00C018D0" w:rsidRPr="00D47F40">
              <w:rPr>
                <w:rFonts w:cstheme="majorHAnsi"/>
                <w:b/>
              </w:rPr>
              <w:t>schools capital outlay funding.</w:t>
            </w:r>
          </w:p>
          <w:p w14:paraId="760A93FB" w14:textId="06399240" w:rsidR="00421259" w:rsidRDefault="00421259" w:rsidP="00260E57">
            <w:pPr>
              <w:pStyle w:val="NoSpacing"/>
              <w:rPr>
                <w:rFonts w:cstheme="majorHAnsi"/>
                <w:sz w:val="24"/>
                <w:szCs w:val="24"/>
              </w:rPr>
            </w:pPr>
          </w:p>
          <w:p w14:paraId="527C21C6" w14:textId="77777777" w:rsidR="00421259" w:rsidRDefault="00421259" w:rsidP="00260E57">
            <w:pPr>
              <w:pStyle w:val="NoSpacing"/>
              <w:rPr>
                <w:rFonts w:cstheme="majorHAnsi"/>
                <w:sz w:val="24"/>
                <w:szCs w:val="24"/>
              </w:rPr>
            </w:pPr>
            <w:r>
              <w:rPr>
                <w:rFonts w:cstheme="majorHAnsi"/>
                <w:sz w:val="24"/>
                <w:szCs w:val="24"/>
              </w:rPr>
              <w:t>Modifies the calculation for distribution of capital outlay funds for charters schools as follows:</w:t>
            </w:r>
          </w:p>
          <w:p w14:paraId="38087534" w14:textId="77777777" w:rsidR="00421259" w:rsidRDefault="00421259" w:rsidP="00260E57">
            <w:pPr>
              <w:pStyle w:val="NoSpacing"/>
              <w:rPr>
                <w:rFonts w:cstheme="majorHAnsi"/>
                <w:sz w:val="24"/>
                <w:szCs w:val="24"/>
              </w:rPr>
            </w:pPr>
          </w:p>
          <w:p w14:paraId="4B4A78D9" w14:textId="3DCB36F7" w:rsidR="00956D4C" w:rsidRDefault="00956D4C" w:rsidP="00260E57">
            <w:pPr>
              <w:pStyle w:val="NoSpacing"/>
              <w:rPr>
                <w:rFonts w:cstheme="majorHAnsi"/>
                <w:sz w:val="24"/>
                <w:szCs w:val="24"/>
              </w:rPr>
            </w:pPr>
            <w:r>
              <w:rPr>
                <w:rFonts w:cstheme="majorHAnsi"/>
                <w:sz w:val="24"/>
                <w:szCs w:val="24"/>
              </w:rPr>
              <w:t>For the 2018-2019 fiscal year charter school capital outlay funding shall consist of state funds appropriated in the 2018-2019 GAA.</w:t>
            </w:r>
          </w:p>
          <w:p w14:paraId="0F94BA38" w14:textId="77777777" w:rsidR="00956D4C" w:rsidRDefault="00956D4C" w:rsidP="00260E57">
            <w:pPr>
              <w:pStyle w:val="NoSpacing"/>
              <w:rPr>
                <w:rFonts w:cstheme="majorHAnsi"/>
                <w:sz w:val="24"/>
                <w:szCs w:val="24"/>
              </w:rPr>
            </w:pPr>
          </w:p>
          <w:p w14:paraId="1A67D858" w14:textId="2420F37A" w:rsidR="00421259" w:rsidRDefault="00956D4C" w:rsidP="00260E57">
            <w:pPr>
              <w:pStyle w:val="NoSpacing"/>
              <w:rPr>
                <w:rFonts w:cstheme="majorHAnsi"/>
                <w:sz w:val="24"/>
                <w:szCs w:val="24"/>
              </w:rPr>
            </w:pPr>
            <w:r>
              <w:rPr>
                <w:rFonts w:cstheme="majorHAnsi"/>
                <w:sz w:val="24"/>
                <w:szCs w:val="24"/>
              </w:rPr>
              <w:t>Beginning in the 2019-2020 fiscal year</w:t>
            </w:r>
            <w:r w:rsidR="00421259">
              <w:rPr>
                <w:rFonts w:cstheme="majorHAnsi"/>
                <w:sz w:val="24"/>
                <w:szCs w:val="24"/>
              </w:rPr>
              <w:t>, charter school capital outlay funding shall consist of state funds when such funds are appropriated and revenue resulting from district LCI if the amount of state funds is less than the average charter capital outlay funds per unweighted FTE for the 2018-2019 fiscal year multiplied by the estimated number of charter school students for the applicable fiscal year and adjusted by the change in the CPI from the previous year.</w:t>
            </w:r>
          </w:p>
          <w:p w14:paraId="5FB03CE1" w14:textId="77777777" w:rsidR="00421259" w:rsidRDefault="00421259" w:rsidP="00260E57">
            <w:pPr>
              <w:pStyle w:val="NoSpacing"/>
              <w:rPr>
                <w:rFonts w:cstheme="majorHAnsi"/>
                <w:sz w:val="24"/>
                <w:szCs w:val="24"/>
              </w:rPr>
            </w:pPr>
          </w:p>
          <w:p w14:paraId="56B721C3" w14:textId="2F25FEE4" w:rsidR="00421259" w:rsidRDefault="00421259" w:rsidP="00260E57">
            <w:pPr>
              <w:pStyle w:val="NoSpacing"/>
              <w:rPr>
                <w:rFonts w:cstheme="majorHAnsi"/>
                <w:sz w:val="24"/>
                <w:szCs w:val="24"/>
              </w:rPr>
            </w:pPr>
            <w:r>
              <w:rPr>
                <w:rFonts w:cstheme="majorHAnsi"/>
                <w:sz w:val="24"/>
                <w:szCs w:val="24"/>
              </w:rPr>
              <w:t>School districts shall distribute funds under this section by Feb 1 each year based on the amount of funds received by the district school board and distribute any remaining funds upon the receipt of such funds until the total amount has been distributed</w:t>
            </w:r>
          </w:p>
          <w:p w14:paraId="3993551D" w14:textId="6A2BB9C7" w:rsidR="00421259" w:rsidRDefault="00421259" w:rsidP="00260E57">
            <w:pPr>
              <w:pStyle w:val="NoSpacing"/>
              <w:rPr>
                <w:rFonts w:cstheme="majorHAnsi"/>
                <w:sz w:val="24"/>
                <w:szCs w:val="24"/>
              </w:rPr>
            </w:pPr>
          </w:p>
          <w:p w14:paraId="425E7E26" w14:textId="43DAA835" w:rsidR="00260E57" w:rsidRPr="00D47F40" w:rsidRDefault="00421259" w:rsidP="00421259">
            <w:pPr>
              <w:pStyle w:val="NoSpacing"/>
              <w:rPr>
                <w:rFonts w:cstheme="majorHAnsi"/>
                <w:sz w:val="24"/>
                <w:szCs w:val="24"/>
              </w:rPr>
            </w:pPr>
            <w:r>
              <w:rPr>
                <w:rFonts w:cstheme="majorHAnsi"/>
                <w:sz w:val="24"/>
                <w:szCs w:val="24"/>
              </w:rPr>
              <w:t>By October 1 each year, districts shall certify to the department the amount of debt service and participation requirement that can be reduced from the total discretionary millage.  The auditor general shall verify compliance during scheduled operational audits of school districts</w:t>
            </w:r>
          </w:p>
        </w:tc>
      </w:tr>
      <w:tr w:rsidR="00260E57" w:rsidRPr="00D47F40" w14:paraId="13E74557" w14:textId="77777777" w:rsidTr="00956D4C">
        <w:tc>
          <w:tcPr>
            <w:tcW w:w="1427" w:type="dxa"/>
          </w:tcPr>
          <w:p w14:paraId="79FFDF54" w14:textId="53224AB2" w:rsidR="00260E57" w:rsidRPr="00D47F40" w:rsidRDefault="0033049B" w:rsidP="00260E57">
            <w:pPr>
              <w:rPr>
                <w:rFonts w:cstheme="majorHAnsi"/>
              </w:rPr>
            </w:pPr>
            <w:r w:rsidRPr="00D47F40">
              <w:rPr>
                <w:rFonts w:cstheme="majorHAnsi"/>
              </w:rPr>
              <w:t xml:space="preserve"> </w:t>
            </w:r>
          </w:p>
        </w:tc>
        <w:tc>
          <w:tcPr>
            <w:tcW w:w="8393" w:type="dxa"/>
          </w:tcPr>
          <w:p w14:paraId="68279A51" w14:textId="77777777" w:rsidR="00260E57" w:rsidRPr="00D47F40" w:rsidRDefault="00260E57" w:rsidP="00260E57">
            <w:pPr>
              <w:rPr>
                <w:rFonts w:cstheme="majorHAnsi"/>
              </w:rPr>
            </w:pPr>
          </w:p>
        </w:tc>
      </w:tr>
      <w:tr w:rsidR="00260E57" w:rsidRPr="00D47F40" w14:paraId="20DCED1F" w14:textId="77777777" w:rsidTr="00956D4C">
        <w:tc>
          <w:tcPr>
            <w:tcW w:w="1427" w:type="dxa"/>
          </w:tcPr>
          <w:p w14:paraId="1D7F1847" w14:textId="77777777" w:rsidR="00260E57" w:rsidRPr="00D47F40" w:rsidRDefault="00C018D0" w:rsidP="00260E57">
            <w:pPr>
              <w:rPr>
                <w:rFonts w:cstheme="majorHAnsi"/>
              </w:rPr>
            </w:pPr>
            <w:r w:rsidRPr="00D47F40">
              <w:rPr>
                <w:rFonts w:cstheme="majorHAnsi"/>
              </w:rPr>
              <w:t>Section 46</w:t>
            </w:r>
          </w:p>
          <w:p w14:paraId="223ACF5C" w14:textId="0B2BBDCC" w:rsidR="00C018D0" w:rsidRPr="00D47F40" w:rsidRDefault="00C018D0" w:rsidP="00260E57">
            <w:pPr>
              <w:rPr>
                <w:rFonts w:cstheme="majorHAnsi"/>
              </w:rPr>
            </w:pPr>
            <w:r w:rsidRPr="00D47F40">
              <w:rPr>
                <w:rFonts w:cstheme="majorHAnsi"/>
              </w:rPr>
              <w:t>Page 204</w:t>
            </w:r>
          </w:p>
        </w:tc>
        <w:tc>
          <w:tcPr>
            <w:tcW w:w="8393" w:type="dxa"/>
          </w:tcPr>
          <w:p w14:paraId="0339EC83" w14:textId="2DF4B628" w:rsidR="0033049B" w:rsidRPr="00D47F40" w:rsidRDefault="00C018D0" w:rsidP="00260E57">
            <w:pPr>
              <w:rPr>
                <w:rFonts w:cstheme="majorHAnsi"/>
                <w:b/>
              </w:rPr>
            </w:pPr>
            <w:r w:rsidRPr="00D47F40">
              <w:rPr>
                <w:rFonts w:cstheme="majorHAnsi"/>
                <w:b/>
              </w:rPr>
              <w:t>Provides Appropriations</w:t>
            </w:r>
            <w:r w:rsidR="0033049B" w:rsidRPr="00D47F40">
              <w:rPr>
                <w:rFonts w:cstheme="majorHAnsi"/>
                <w:b/>
              </w:rPr>
              <w:t xml:space="preserve"> for the 2018-2019 fiscal year</w:t>
            </w:r>
          </w:p>
          <w:p w14:paraId="7D46A198" w14:textId="70C77FB3" w:rsidR="00C018D0" w:rsidRPr="00D47F40" w:rsidRDefault="0033049B" w:rsidP="00260E57">
            <w:pPr>
              <w:rPr>
                <w:rFonts w:cstheme="majorHAnsi"/>
              </w:rPr>
            </w:pPr>
            <w:r w:rsidRPr="00D47F40">
              <w:rPr>
                <w:rFonts w:cstheme="majorHAnsi"/>
              </w:rPr>
              <w:t>$13,750,000 in recurring GR funds and $100,000 in nonrecurring GR to DOE to implement this act</w:t>
            </w:r>
          </w:p>
          <w:p w14:paraId="14994C67" w14:textId="06826190" w:rsidR="0033049B" w:rsidRPr="00D47F40" w:rsidRDefault="0033049B" w:rsidP="00260E57">
            <w:pPr>
              <w:rPr>
                <w:rFonts w:cstheme="majorHAnsi"/>
              </w:rPr>
            </w:pPr>
            <w:r w:rsidRPr="00D47F40">
              <w:rPr>
                <w:rFonts w:cstheme="majorHAnsi"/>
              </w:rPr>
              <w:t>Of the recurring funds $9.7 million is allocated for reading scholarships</w:t>
            </w:r>
          </w:p>
          <w:p w14:paraId="52E58E01" w14:textId="49453021" w:rsidR="0033049B" w:rsidRPr="00D47F40" w:rsidRDefault="0033049B" w:rsidP="00260E57">
            <w:pPr>
              <w:rPr>
                <w:rFonts w:cstheme="majorHAnsi"/>
              </w:rPr>
            </w:pPr>
            <w:r w:rsidRPr="00D47F40">
              <w:rPr>
                <w:rFonts w:cstheme="majorHAnsi"/>
              </w:rPr>
              <w:t>$300k for admin fee pursuant to s. 1002.411(7)(g)</w:t>
            </w:r>
          </w:p>
          <w:p w14:paraId="7E5449E9" w14:textId="55E3C3B8" w:rsidR="0033049B" w:rsidRPr="00D47F40" w:rsidRDefault="0033049B" w:rsidP="00260E57">
            <w:pPr>
              <w:rPr>
                <w:rFonts w:cstheme="majorHAnsi"/>
              </w:rPr>
            </w:pPr>
            <w:r w:rsidRPr="00D47F40">
              <w:rPr>
                <w:rFonts w:cstheme="majorHAnsi"/>
              </w:rPr>
              <w:t>$2 million to implement s. 1002.40(8) – Hope scholarships</w:t>
            </w:r>
          </w:p>
          <w:p w14:paraId="04A9F040" w14:textId="3CC02F18" w:rsidR="0033049B" w:rsidRPr="00D47F40" w:rsidRDefault="0033049B" w:rsidP="00260E57">
            <w:pPr>
              <w:rPr>
                <w:rFonts w:cstheme="majorHAnsi"/>
              </w:rPr>
            </w:pPr>
            <w:r w:rsidRPr="00D47F40">
              <w:rPr>
                <w:rFonts w:cstheme="majorHAnsi"/>
              </w:rPr>
              <w:t>$950k to implement additional oversight requirements of s. 1002.421</w:t>
            </w:r>
          </w:p>
          <w:p w14:paraId="33DB8137" w14:textId="7A260E55" w:rsidR="0033049B" w:rsidRPr="00D47F40" w:rsidRDefault="0033049B" w:rsidP="00260E57">
            <w:pPr>
              <w:rPr>
                <w:rFonts w:cstheme="majorHAnsi"/>
              </w:rPr>
            </w:pPr>
            <w:r w:rsidRPr="00D47F40">
              <w:rPr>
                <w:rFonts w:cstheme="majorHAnsi"/>
              </w:rPr>
              <w:t>$250k to issue a competitive grant award pursuant to s. 1002.385(9)</w:t>
            </w:r>
          </w:p>
          <w:p w14:paraId="2100D4CF" w14:textId="48CA3808" w:rsidR="0033049B" w:rsidRPr="00D47F40" w:rsidRDefault="0033049B" w:rsidP="00260E57">
            <w:pPr>
              <w:rPr>
                <w:rFonts w:cstheme="majorHAnsi"/>
              </w:rPr>
            </w:pPr>
            <w:r w:rsidRPr="00D47F40">
              <w:rPr>
                <w:rFonts w:cstheme="majorHAnsi"/>
              </w:rPr>
              <w:t>$550k for home education students dual enrollment instructional materials</w:t>
            </w:r>
          </w:p>
          <w:p w14:paraId="298D28B6" w14:textId="77777777" w:rsidR="0033049B" w:rsidRPr="00D47F40" w:rsidRDefault="0033049B" w:rsidP="00260E57">
            <w:pPr>
              <w:rPr>
                <w:rFonts w:cstheme="majorHAnsi"/>
              </w:rPr>
            </w:pPr>
          </w:p>
          <w:p w14:paraId="30566F94" w14:textId="317B95E5" w:rsidR="0033049B" w:rsidRPr="00D47F40" w:rsidRDefault="0033049B" w:rsidP="00260E57">
            <w:pPr>
              <w:rPr>
                <w:rFonts w:cstheme="majorHAnsi"/>
              </w:rPr>
            </w:pPr>
            <w:r w:rsidRPr="00D47F40">
              <w:rPr>
                <w:rFonts w:cstheme="majorHAnsi"/>
              </w:rPr>
              <w:t>Contingent upon HB 1279 or similar legislation becoming law, $100k shall be used to implement the provisions of s. 1011.051(2)(b) as provided in HB 1279</w:t>
            </w:r>
          </w:p>
          <w:p w14:paraId="4531B90A" w14:textId="43BE7977" w:rsidR="00260E57" w:rsidRPr="00D47F40" w:rsidRDefault="00260E57" w:rsidP="00260E57">
            <w:pPr>
              <w:rPr>
                <w:rFonts w:cstheme="majorHAnsi"/>
              </w:rPr>
            </w:pPr>
            <w:r w:rsidRPr="00D47F40">
              <w:rPr>
                <w:rFonts w:cstheme="majorHAnsi"/>
              </w:rPr>
              <w:t xml:space="preserve"> </w:t>
            </w:r>
          </w:p>
        </w:tc>
      </w:tr>
      <w:tr w:rsidR="00260E57" w:rsidRPr="00D47F40" w14:paraId="3FF339FB" w14:textId="77777777" w:rsidTr="00956D4C">
        <w:tc>
          <w:tcPr>
            <w:tcW w:w="1427" w:type="dxa"/>
          </w:tcPr>
          <w:p w14:paraId="1EF9A88D" w14:textId="0C992BB4" w:rsidR="00260E57" w:rsidRPr="00D47F40" w:rsidRDefault="00260E57" w:rsidP="00260E57">
            <w:pPr>
              <w:rPr>
                <w:rFonts w:cstheme="majorHAnsi"/>
              </w:rPr>
            </w:pPr>
          </w:p>
        </w:tc>
        <w:tc>
          <w:tcPr>
            <w:tcW w:w="8393" w:type="dxa"/>
          </w:tcPr>
          <w:p w14:paraId="6AC3FDE4" w14:textId="77777777" w:rsidR="00260E57" w:rsidRPr="00D47F40" w:rsidRDefault="00260E57" w:rsidP="00260E57">
            <w:pPr>
              <w:rPr>
                <w:rFonts w:cstheme="majorHAnsi"/>
              </w:rPr>
            </w:pPr>
          </w:p>
        </w:tc>
      </w:tr>
      <w:tr w:rsidR="00260E57" w:rsidRPr="00D47F40" w14:paraId="1258E56D" w14:textId="77777777" w:rsidTr="00956D4C">
        <w:tc>
          <w:tcPr>
            <w:tcW w:w="1427" w:type="dxa"/>
          </w:tcPr>
          <w:p w14:paraId="0D00E0D5" w14:textId="77777777" w:rsidR="00260E57" w:rsidRPr="00D47F40" w:rsidRDefault="00C018D0" w:rsidP="00260E57">
            <w:pPr>
              <w:rPr>
                <w:rFonts w:cstheme="majorHAnsi"/>
              </w:rPr>
            </w:pPr>
            <w:r w:rsidRPr="00D47F40">
              <w:rPr>
                <w:rFonts w:cstheme="majorHAnsi"/>
              </w:rPr>
              <w:t>Section 47</w:t>
            </w:r>
          </w:p>
          <w:p w14:paraId="063249E5" w14:textId="710D7AFA" w:rsidR="00C018D0" w:rsidRPr="00D47F40" w:rsidRDefault="00C018D0" w:rsidP="00260E57">
            <w:pPr>
              <w:rPr>
                <w:rFonts w:cstheme="majorHAnsi"/>
              </w:rPr>
            </w:pPr>
            <w:r w:rsidRPr="00D47F40">
              <w:rPr>
                <w:rFonts w:cstheme="majorHAnsi"/>
              </w:rPr>
              <w:t>Page 205</w:t>
            </w:r>
          </w:p>
        </w:tc>
        <w:tc>
          <w:tcPr>
            <w:tcW w:w="8393" w:type="dxa"/>
          </w:tcPr>
          <w:p w14:paraId="15FC770B" w14:textId="77777777" w:rsidR="00260E57" w:rsidRPr="00D47F40" w:rsidRDefault="00260E57" w:rsidP="00260E57">
            <w:pPr>
              <w:rPr>
                <w:rFonts w:cstheme="majorHAnsi"/>
                <w:b/>
              </w:rPr>
            </w:pPr>
            <w:r w:rsidRPr="00D47F40">
              <w:rPr>
                <w:rFonts w:cstheme="majorHAnsi"/>
                <w:b/>
              </w:rPr>
              <w:t>Provides appropriations:</w:t>
            </w:r>
          </w:p>
          <w:p w14:paraId="524995CE" w14:textId="460EB2F0" w:rsidR="00260E57" w:rsidRPr="00D47F40" w:rsidRDefault="0033049B" w:rsidP="00260E57">
            <w:pPr>
              <w:rPr>
                <w:rFonts w:cstheme="majorHAnsi"/>
              </w:rPr>
            </w:pPr>
            <w:r w:rsidRPr="00D47F40">
              <w:rPr>
                <w:rFonts w:cstheme="majorHAnsi"/>
              </w:rPr>
              <w:t>For the 2017- 2018 fiscal year, the sum of $150 in nonrecurring funds from GR to the DOR to implement the creation of s. 212.099</w:t>
            </w:r>
          </w:p>
        </w:tc>
      </w:tr>
      <w:tr w:rsidR="00C018D0" w:rsidRPr="00D47F40" w14:paraId="0F93F729" w14:textId="77777777" w:rsidTr="00956D4C">
        <w:tc>
          <w:tcPr>
            <w:tcW w:w="1427" w:type="dxa"/>
          </w:tcPr>
          <w:p w14:paraId="0EA5BECE" w14:textId="77777777" w:rsidR="00C018D0" w:rsidRPr="00D47F40" w:rsidRDefault="00C018D0" w:rsidP="00260E57">
            <w:pPr>
              <w:rPr>
                <w:rFonts w:cstheme="majorHAnsi"/>
              </w:rPr>
            </w:pPr>
          </w:p>
        </w:tc>
        <w:tc>
          <w:tcPr>
            <w:tcW w:w="8393" w:type="dxa"/>
          </w:tcPr>
          <w:p w14:paraId="07958ECD" w14:textId="77777777" w:rsidR="00C018D0" w:rsidRPr="00D47F40" w:rsidRDefault="00C018D0" w:rsidP="00260E57">
            <w:pPr>
              <w:rPr>
                <w:rFonts w:cstheme="majorHAnsi"/>
              </w:rPr>
            </w:pPr>
          </w:p>
        </w:tc>
      </w:tr>
      <w:tr w:rsidR="00C018D0" w:rsidRPr="00D47F40" w14:paraId="45E464B3" w14:textId="77777777" w:rsidTr="00956D4C">
        <w:tc>
          <w:tcPr>
            <w:tcW w:w="1427" w:type="dxa"/>
          </w:tcPr>
          <w:p w14:paraId="7687F093" w14:textId="77777777" w:rsidR="00C018D0" w:rsidRPr="00D47F40" w:rsidRDefault="00C018D0" w:rsidP="00260E57">
            <w:pPr>
              <w:rPr>
                <w:rFonts w:cstheme="majorHAnsi"/>
              </w:rPr>
            </w:pPr>
            <w:r w:rsidRPr="00D47F40">
              <w:rPr>
                <w:rFonts w:cstheme="majorHAnsi"/>
              </w:rPr>
              <w:t>Section 48</w:t>
            </w:r>
          </w:p>
          <w:p w14:paraId="4CB699E9" w14:textId="3440BFC3" w:rsidR="00C018D0" w:rsidRPr="00D47F40" w:rsidRDefault="00C018D0" w:rsidP="00260E57">
            <w:pPr>
              <w:rPr>
                <w:rFonts w:cstheme="majorHAnsi"/>
              </w:rPr>
            </w:pPr>
            <w:r w:rsidRPr="00D47F40">
              <w:rPr>
                <w:rFonts w:cstheme="majorHAnsi"/>
              </w:rPr>
              <w:t>Page 205</w:t>
            </w:r>
          </w:p>
        </w:tc>
        <w:tc>
          <w:tcPr>
            <w:tcW w:w="8393" w:type="dxa"/>
          </w:tcPr>
          <w:p w14:paraId="143B66D3" w14:textId="75FB864A" w:rsidR="00C018D0" w:rsidRPr="00D47F40" w:rsidRDefault="00C018D0" w:rsidP="00260E57">
            <w:pPr>
              <w:rPr>
                <w:rFonts w:cstheme="majorHAnsi"/>
              </w:rPr>
            </w:pPr>
            <w:r w:rsidRPr="00D47F40">
              <w:rPr>
                <w:rFonts w:cstheme="majorHAnsi"/>
              </w:rPr>
              <w:t>Amendments in this act to certain statutes apply to taxable years beginning on or after January 1, 2018</w:t>
            </w:r>
          </w:p>
        </w:tc>
      </w:tr>
      <w:tr w:rsidR="00260E57" w:rsidRPr="00D47F40" w14:paraId="24647EB0" w14:textId="77777777" w:rsidTr="00956D4C">
        <w:tc>
          <w:tcPr>
            <w:tcW w:w="1427" w:type="dxa"/>
          </w:tcPr>
          <w:p w14:paraId="3B340A97" w14:textId="562EEB8A" w:rsidR="00260E57" w:rsidRPr="00D47F40" w:rsidRDefault="00260E57" w:rsidP="00260E57">
            <w:pPr>
              <w:rPr>
                <w:rFonts w:cstheme="majorHAnsi"/>
              </w:rPr>
            </w:pPr>
          </w:p>
        </w:tc>
        <w:tc>
          <w:tcPr>
            <w:tcW w:w="8393" w:type="dxa"/>
          </w:tcPr>
          <w:p w14:paraId="56870C36" w14:textId="77777777" w:rsidR="00260E57" w:rsidRPr="00D47F40" w:rsidRDefault="00260E57" w:rsidP="00260E57">
            <w:pPr>
              <w:rPr>
                <w:rFonts w:cstheme="majorHAnsi"/>
              </w:rPr>
            </w:pPr>
          </w:p>
        </w:tc>
      </w:tr>
      <w:tr w:rsidR="00260E57" w:rsidRPr="00D47F40" w14:paraId="39634F13" w14:textId="77777777" w:rsidTr="00956D4C">
        <w:tc>
          <w:tcPr>
            <w:tcW w:w="1427" w:type="dxa"/>
          </w:tcPr>
          <w:p w14:paraId="1545859D" w14:textId="77777777" w:rsidR="00260E57" w:rsidRPr="00D47F40" w:rsidRDefault="00C018D0" w:rsidP="00260E57">
            <w:pPr>
              <w:rPr>
                <w:rFonts w:cstheme="majorHAnsi"/>
              </w:rPr>
            </w:pPr>
            <w:r w:rsidRPr="00D47F40">
              <w:rPr>
                <w:rFonts w:cstheme="majorHAnsi"/>
              </w:rPr>
              <w:t>Section 49</w:t>
            </w:r>
          </w:p>
          <w:p w14:paraId="60FA53A5" w14:textId="1CE07654" w:rsidR="00C018D0" w:rsidRPr="00D47F40" w:rsidRDefault="00C018D0" w:rsidP="00260E57">
            <w:pPr>
              <w:rPr>
                <w:rFonts w:cstheme="majorHAnsi"/>
              </w:rPr>
            </w:pPr>
            <w:r w:rsidRPr="00D47F40">
              <w:rPr>
                <w:rFonts w:cstheme="majorHAnsi"/>
              </w:rPr>
              <w:t>Page 205</w:t>
            </w:r>
          </w:p>
        </w:tc>
        <w:tc>
          <w:tcPr>
            <w:tcW w:w="8393" w:type="dxa"/>
          </w:tcPr>
          <w:p w14:paraId="7E67DAEC" w14:textId="37EB875E" w:rsidR="00260E57" w:rsidRPr="00D47F40" w:rsidRDefault="00260E57" w:rsidP="00260E57">
            <w:pPr>
              <w:rPr>
                <w:rFonts w:cstheme="majorHAnsi"/>
              </w:rPr>
            </w:pPr>
            <w:r w:rsidRPr="00D47F40">
              <w:rPr>
                <w:rFonts w:cstheme="majorHAnsi"/>
              </w:rPr>
              <w:t>Department of Revenue may adopt emergency rules to administer the act.</w:t>
            </w:r>
          </w:p>
        </w:tc>
      </w:tr>
      <w:tr w:rsidR="00260E57" w:rsidRPr="00D47F40" w14:paraId="2408C795" w14:textId="77777777" w:rsidTr="00956D4C">
        <w:tc>
          <w:tcPr>
            <w:tcW w:w="1427" w:type="dxa"/>
          </w:tcPr>
          <w:p w14:paraId="5FBB1C6E" w14:textId="77777777" w:rsidR="00260E57" w:rsidRPr="00D47F40" w:rsidRDefault="00260E57" w:rsidP="00260E57">
            <w:pPr>
              <w:rPr>
                <w:rFonts w:cstheme="majorHAnsi"/>
              </w:rPr>
            </w:pPr>
          </w:p>
        </w:tc>
        <w:tc>
          <w:tcPr>
            <w:tcW w:w="8393" w:type="dxa"/>
          </w:tcPr>
          <w:p w14:paraId="283EA17F" w14:textId="77777777" w:rsidR="00260E57" w:rsidRPr="00D47F40" w:rsidRDefault="00260E57" w:rsidP="00260E57">
            <w:pPr>
              <w:rPr>
                <w:rFonts w:cstheme="majorHAnsi"/>
              </w:rPr>
            </w:pPr>
          </w:p>
        </w:tc>
      </w:tr>
      <w:tr w:rsidR="00260E57" w:rsidRPr="00D47F40" w14:paraId="4347B3B4" w14:textId="77777777" w:rsidTr="00956D4C">
        <w:tc>
          <w:tcPr>
            <w:tcW w:w="1427" w:type="dxa"/>
          </w:tcPr>
          <w:p w14:paraId="7E852495" w14:textId="77777777" w:rsidR="00260E57" w:rsidRPr="00D47F40" w:rsidRDefault="00C018D0" w:rsidP="00260E57">
            <w:pPr>
              <w:rPr>
                <w:rFonts w:cstheme="majorHAnsi"/>
              </w:rPr>
            </w:pPr>
            <w:r w:rsidRPr="00D47F40">
              <w:rPr>
                <w:rFonts w:cstheme="majorHAnsi"/>
              </w:rPr>
              <w:t>Section 50</w:t>
            </w:r>
          </w:p>
          <w:p w14:paraId="0E34866C" w14:textId="476993BD" w:rsidR="00C018D0" w:rsidRPr="00D47F40" w:rsidRDefault="00C018D0" w:rsidP="00260E57">
            <w:pPr>
              <w:rPr>
                <w:rFonts w:cstheme="majorHAnsi"/>
              </w:rPr>
            </w:pPr>
            <w:r w:rsidRPr="00D47F40">
              <w:rPr>
                <w:rFonts w:cstheme="majorHAnsi"/>
              </w:rPr>
              <w:t>Page 206</w:t>
            </w:r>
          </w:p>
        </w:tc>
        <w:tc>
          <w:tcPr>
            <w:tcW w:w="8393" w:type="dxa"/>
          </w:tcPr>
          <w:p w14:paraId="7E4C9CDE" w14:textId="77777777" w:rsidR="00260E57" w:rsidRPr="00D47F40" w:rsidRDefault="00C018D0" w:rsidP="00260E57">
            <w:pPr>
              <w:rPr>
                <w:rFonts w:cstheme="majorHAnsi"/>
              </w:rPr>
            </w:pPr>
            <w:r w:rsidRPr="00D47F40">
              <w:rPr>
                <w:rFonts w:cstheme="majorHAnsi"/>
              </w:rPr>
              <w:t>Provides an exemptions for the students at Marjory Stoneman Douglas High School from taking the statewide standardized assessments and from the minimum hours of instruction required by statute.</w:t>
            </w:r>
          </w:p>
          <w:p w14:paraId="7B7A99FA" w14:textId="77777777" w:rsidR="00C018D0" w:rsidRPr="00D47F40" w:rsidRDefault="00C018D0" w:rsidP="00260E57">
            <w:pPr>
              <w:rPr>
                <w:rFonts w:cstheme="majorHAnsi"/>
              </w:rPr>
            </w:pPr>
          </w:p>
          <w:p w14:paraId="1015846D" w14:textId="52D2D053" w:rsidR="00C018D0" w:rsidRPr="00D47F40" w:rsidRDefault="00C018D0" w:rsidP="00260E57">
            <w:pPr>
              <w:rPr>
                <w:rFonts w:cstheme="majorHAnsi"/>
              </w:rPr>
            </w:pPr>
            <w:r w:rsidRPr="00D47F40">
              <w:rPr>
                <w:rFonts w:cstheme="majorHAnsi"/>
              </w:rPr>
              <w:t>Provides the schools grade of “A” from the 2016-17 school year will be used for the 2017-18 school year to maintain eligibility for designation as a school of excellence</w:t>
            </w:r>
          </w:p>
        </w:tc>
      </w:tr>
      <w:tr w:rsidR="00C018D0" w:rsidRPr="00D47F40" w14:paraId="7B5F2AB9" w14:textId="77777777" w:rsidTr="00956D4C">
        <w:tc>
          <w:tcPr>
            <w:tcW w:w="1427" w:type="dxa"/>
          </w:tcPr>
          <w:p w14:paraId="77583443" w14:textId="77777777" w:rsidR="00C018D0" w:rsidRPr="00D47F40" w:rsidRDefault="00C018D0" w:rsidP="00260E57">
            <w:pPr>
              <w:rPr>
                <w:rFonts w:cstheme="majorHAnsi"/>
              </w:rPr>
            </w:pPr>
          </w:p>
        </w:tc>
        <w:tc>
          <w:tcPr>
            <w:tcW w:w="8393" w:type="dxa"/>
          </w:tcPr>
          <w:p w14:paraId="0DD9E627" w14:textId="77777777" w:rsidR="00C018D0" w:rsidRPr="00D47F40" w:rsidRDefault="00C018D0" w:rsidP="00260E57">
            <w:pPr>
              <w:rPr>
                <w:rFonts w:cstheme="majorHAnsi"/>
              </w:rPr>
            </w:pPr>
          </w:p>
        </w:tc>
      </w:tr>
      <w:tr w:rsidR="00C018D0" w:rsidRPr="00D47F40" w14:paraId="7760677D" w14:textId="77777777" w:rsidTr="00956D4C">
        <w:tc>
          <w:tcPr>
            <w:tcW w:w="1427" w:type="dxa"/>
          </w:tcPr>
          <w:p w14:paraId="37E8FFCA" w14:textId="77777777" w:rsidR="00C018D0" w:rsidRPr="00D47F40" w:rsidRDefault="00C018D0" w:rsidP="00C018D0">
            <w:pPr>
              <w:rPr>
                <w:rFonts w:cstheme="majorHAnsi"/>
              </w:rPr>
            </w:pPr>
            <w:r w:rsidRPr="00D47F40">
              <w:rPr>
                <w:rFonts w:cstheme="majorHAnsi"/>
              </w:rPr>
              <w:t>Section 51</w:t>
            </w:r>
          </w:p>
          <w:p w14:paraId="254BF40A" w14:textId="438A97D3" w:rsidR="00C018D0" w:rsidRPr="00D47F40" w:rsidRDefault="00C018D0" w:rsidP="00C018D0">
            <w:pPr>
              <w:rPr>
                <w:rFonts w:cstheme="majorHAnsi"/>
              </w:rPr>
            </w:pPr>
            <w:r w:rsidRPr="00D47F40">
              <w:rPr>
                <w:rFonts w:cstheme="majorHAnsi"/>
              </w:rPr>
              <w:t>Page 207</w:t>
            </w:r>
          </w:p>
        </w:tc>
        <w:tc>
          <w:tcPr>
            <w:tcW w:w="8393" w:type="dxa"/>
          </w:tcPr>
          <w:p w14:paraId="6DDDF72D" w14:textId="228A0479" w:rsidR="00C018D0" w:rsidRPr="00D47F40" w:rsidRDefault="00C018D0" w:rsidP="00C018D0">
            <w:pPr>
              <w:rPr>
                <w:rFonts w:cstheme="majorHAnsi"/>
              </w:rPr>
            </w:pPr>
            <w:r w:rsidRPr="00D47F40">
              <w:rPr>
                <w:rFonts w:cstheme="majorHAnsi"/>
              </w:rPr>
              <w:t>Except as otherwise provided, July 1, 2018, effective date.</w:t>
            </w:r>
          </w:p>
        </w:tc>
      </w:tr>
    </w:tbl>
    <w:p w14:paraId="744DE0A0" w14:textId="77777777" w:rsidR="00F50453" w:rsidRPr="00D47F40" w:rsidRDefault="00F50453" w:rsidP="00686CB4">
      <w:pPr>
        <w:rPr>
          <w:rFonts w:cstheme="majorHAnsi"/>
        </w:rPr>
      </w:pPr>
    </w:p>
    <w:sectPr w:rsidR="00F50453" w:rsidRPr="00D47F40" w:rsidSect="0001530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8E152" w14:textId="77777777" w:rsidR="008B235B" w:rsidRDefault="008B235B" w:rsidP="0001530D">
      <w:r>
        <w:separator/>
      </w:r>
    </w:p>
  </w:endnote>
  <w:endnote w:type="continuationSeparator" w:id="0">
    <w:p w14:paraId="1F30691D" w14:textId="77777777" w:rsidR="008B235B" w:rsidRDefault="008B235B" w:rsidP="0001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7776D" w14:textId="77777777" w:rsidR="00F61218" w:rsidRDefault="00F61218" w:rsidP="00F612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341C88" w14:textId="77777777" w:rsidR="00F61218" w:rsidRDefault="00F61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1E35F" w14:textId="5B8B01D2" w:rsidR="00F61218" w:rsidRDefault="00F61218" w:rsidP="00F612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6876">
      <w:rPr>
        <w:rStyle w:val="PageNumber"/>
        <w:noProof/>
      </w:rPr>
      <w:t>11</w:t>
    </w:r>
    <w:r>
      <w:rPr>
        <w:rStyle w:val="PageNumber"/>
      </w:rPr>
      <w:fldChar w:fldCharType="end"/>
    </w:r>
  </w:p>
  <w:p w14:paraId="02F878E0" w14:textId="77777777" w:rsidR="00F61218" w:rsidRDefault="00F612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C113" w14:textId="77777777" w:rsidR="00F61218" w:rsidRDefault="00F61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C943D" w14:textId="77777777" w:rsidR="008B235B" w:rsidRDefault="008B235B" w:rsidP="0001530D">
      <w:r>
        <w:separator/>
      </w:r>
    </w:p>
  </w:footnote>
  <w:footnote w:type="continuationSeparator" w:id="0">
    <w:p w14:paraId="2E296158" w14:textId="77777777" w:rsidR="008B235B" w:rsidRDefault="008B235B" w:rsidP="00015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3C64" w14:textId="6B8384AC" w:rsidR="00F61218" w:rsidRDefault="00F61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DA74F" w14:textId="2F85BC30" w:rsidR="00F61218" w:rsidRDefault="00F612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5D17" w14:textId="3344A53B" w:rsidR="00F61218" w:rsidRDefault="00F61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90133"/>
    <w:multiLevelType w:val="hybridMultilevel"/>
    <w:tmpl w:val="7F90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2741DA"/>
    <w:multiLevelType w:val="hybridMultilevel"/>
    <w:tmpl w:val="1A14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E543B"/>
    <w:multiLevelType w:val="hybridMultilevel"/>
    <w:tmpl w:val="3514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2B276F"/>
    <w:multiLevelType w:val="hybridMultilevel"/>
    <w:tmpl w:val="33CE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453"/>
    <w:rsid w:val="0001530D"/>
    <w:rsid w:val="000439B5"/>
    <w:rsid w:val="000564D8"/>
    <w:rsid w:val="00057842"/>
    <w:rsid w:val="0006622A"/>
    <w:rsid w:val="00127622"/>
    <w:rsid w:val="00155F6D"/>
    <w:rsid w:val="001A10A7"/>
    <w:rsid w:val="001C2799"/>
    <w:rsid w:val="001D1949"/>
    <w:rsid w:val="00215339"/>
    <w:rsid w:val="00225BCB"/>
    <w:rsid w:val="00260E57"/>
    <w:rsid w:val="002B24CF"/>
    <w:rsid w:val="0033049B"/>
    <w:rsid w:val="00371FFE"/>
    <w:rsid w:val="00374A76"/>
    <w:rsid w:val="003E7C5D"/>
    <w:rsid w:val="004017D4"/>
    <w:rsid w:val="00421259"/>
    <w:rsid w:val="00447E5F"/>
    <w:rsid w:val="00577FA8"/>
    <w:rsid w:val="005D2488"/>
    <w:rsid w:val="00604B3F"/>
    <w:rsid w:val="00646D87"/>
    <w:rsid w:val="00655E24"/>
    <w:rsid w:val="0066695C"/>
    <w:rsid w:val="00686CB4"/>
    <w:rsid w:val="006A0AA1"/>
    <w:rsid w:val="00782F8B"/>
    <w:rsid w:val="007D044E"/>
    <w:rsid w:val="007E0025"/>
    <w:rsid w:val="007F090A"/>
    <w:rsid w:val="007F46C4"/>
    <w:rsid w:val="00824FC6"/>
    <w:rsid w:val="008B235B"/>
    <w:rsid w:val="008C3FAA"/>
    <w:rsid w:val="008D2DF8"/>
    <w:rsid w:val="00910B14"/>
    <w:rsid w:val="00927CDC"/>
    <w:rsid w:val="009317BF"/>
    <w:rsid w:val="00950C67"/>
    <w:rsid w:val="009552FE"/>
    <w:rsid w:val="00956D4C"/>
    <w:rsid w:val="009603B5"/>
    <w:rsid w:val="009D47E4"/>
    <w:rsid w:val="009D6876"/>
    <w:rsid w:val="00A42577"/>
    <w:rsid w:val="00A63882"/>
    <w:rsid w:val="00AB1D5D"/>
    <w:rsid w:val="00B5000A"/>
    <w:rsid w:val="00B601FC"/>
    <w:rsid w:val="00B6143B"/>
    <w:rsid w:val="00B705E4"/>
    <w:rsid w:val="00C018D0"/>
    <w:rsid w:val="00C12C02"/>
    <w:rsid w:val="00C14D53"/>
    <w:rsid w:val="00C36E71"/>
    <w:rsid w:val="00C60CC7"/>
    <w:rsid w:val="00CA4C0C"/>
    <w:rsid w:val="00CD0C52"/>
    <w:rsid w:val="00D005C8"/>
    <w:rsid w:val="00D47F40"/>
    <w:rsid w:val="00E03477"/>
    <w:rsid w:val="00E85989"/>
    <w:rsid w:val="00EE5C3E"/>
    <w:rsid w:val="00EF0352"/>
    <w:rsid w:val="00F50453"/>
    <w:rsid w:val="00F61218"/>
    <w:rsid w:val="00FF5E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C1CA80"/>
  <w15:docId w15:val="{78918691-10F7-4FD7-A8F6-34C5AE00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4D53"/>
    <w:pPr>
      <w:ind w:left="720"/>
      <w:contextualSpacing/>
    </w:pPr>
  </w:style>
  <w:style w:type="paragraph" w:styleId="NoSpacing">
    <w:name w:val="No Spacing"/>
    <w:uiPriority w:val="1"/>
    <w:qFormat/>
    <w:rsid w:val="009317BF"/>
    <w:rPr>
      <w:rFonts w:eastAsiaTheme="minorHAnsi"/>
      <w:sz w:val="22"/>
      <w:szCs w:val="22"/>
    </w:rPr>
  </w:style>
  <w:style w:type="paragraph" w:styleId="Footer">
    <w:name w:val="footer"/>
    <w:basedOn w:val="Normal"/>
    <w:link w:val="FooterChar"/>
    <w:uiPriority w:val="99"/>
    <w:unhideWhenUsed/>
    <w:rsid w:val="0001530D"/>
    <w:pPr>
      <w:tabs>
        <w:tab w:val="center" w:pos="4320"/>
        <w:tab w:val="right" w:pos="8640"/>
      </w:tabs>
    </w:pPr>
  </w:style>
  <w:style w:type="character" w:customStyle="1" w:styleId="FooterChar">
    <w:name w:val="Footer Char"/>
    <w:basedOn w:val="DefaultParagraphFont"/>
    <w:link w:val="Footer"/>
    <w:uiPriority w:val="99"/>
    <w:rsid w:val="0001530D"/>
  </w:style>
  <w:style w:type="character" w:styleId="PageNumber">
    <w:name w:val="page number"/>
    <w:basedOn w:val="DefaultParagraphFont"/>
    <w:uiPriority w:val="99"/>
    <w:semiHidden/>
    <w:unhideWhenUsed/>
    <w:rsid w:val="0001530D"/>
  </w:style>
  <w:style w:type="paragraph" w:styleId="Header">
    <w:name w:val="header"/>
    <w:basedOn w:val="Normal"/>
    <w:link w:val="HeaderChar"/>
    <w:uiPriority w:val="99"/>
    <w:unhideWhenUsed/>
    <w:rsid w:val="0001530D"/>
    <w:pPr>
      <w:tabs>
        <w:tab w:val="center" w:pos="4320"/>
        <w:tab w:val="right" w:pos="8640"/>
      </w:tabs>
    </w:pPr>
  </w:style>
  <w:style w:type="character" w:customStyle="1" w:styleId="HeaderChar">
    <w:name w:val="Header Char"/>
    <w:basedOn w:val="DefaultParagraphFont"/>
    <w:link w:val="Header"/>
    <w:uiPriority w:val="99"/>
    <w:rsid w:val="0001530D"/>
  </w:style>
  <w:style w:type="paragraph" w:styleId="BalloonText">
    <w:name w:val="Balloon Text"/>
    <w:basedOn w:val="Normal"/>
    <w:link w:val="BalloonTextChar"/>
    <w:uiPriority w:val="99"/>
    <w:semiHidden/>
    <w:unhideWhenUsed/>
    <w:rsid w:val="00C60C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979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E2197-515B-4988-BB92-3C7C09E2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2822</Words>
  <Characters>16091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Joy Frank &amp; Associates, P.A.</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Frank</dc:creator>
  <cp:keywords/>
  <dc:description/>
  <cp:lastModifiedBy>Vern Pickup-Crawford</cp:lastModifiedBy>
  <cp:revision>2</cp:revision>
  <cp:lastPrinted>2018-03-07T01:49:00Z</cp:lastPrinted>
  <dcterms:created xsi:type="dcterms:W3CDTF">2018-03-07T01:50:00Z</dcterms:created>
  <dcterms:modified xsi:type="dcterms:W3CDTF">2018-03-07T01:50:00Z</dcterms:modified>
</cp:coreProperties>
</file>