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How Lunchbox Jones Saved Me from Robots, Traitors, and Missy the Cruel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Jennifer Brown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Annotation: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Fonts w:ascii="Arial" w:cs="Arial" w:eastAsia="Arial" w:hAnsi="Arial"/>
          <w:rtl w:val="0"/>
        </w:rPr>
        <w:t xml:space="preserve">Video game-loving Luke Abbott has no interest in joining his school robotics team. For one, he really doesn’t know much about robotics. Two, the team has a record of losing. And three, his arch nemesis Missy the Cruel and the scary Lunchbox Jones are both on the team! What is with his lunchbox anyways? However, Lunchbox Jones is the school’s best hope to help the team win. When Lunchbox Jones’ lunchbox goes missing, so does he. Can Luke avoid the bully, save the team, and still have time to play Alien Onslaught?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Luke can’t believe he got roped into being on his school’s losing robotics team. Not only have they never won a game, but the current team members include bully Missy the Cruel and the even scarier Lunchbox Jones. If all that isn’t bad enough, the best team member, Lunchbox Jones, goes missing shortly after his lunchbox disappears. Luke finds out that he and Lunchbox Jones may have more in common that just robots...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6">
        <w:r w:rsidDel="00000000" w:rsidR="00000000" w:rsidRPr="00000000">
          <w:rPr>
            <w:rFonts w:ascii="Arial" w:cs="Arial" w:eastAsia="Arial" w:hAnsi="Arial"/>
            <w:color w:val="1155cc"/>
            <w:u w:val="single"/>
            <w:rtl w:val="0"/>
          </w:rPr>
          <w:t xml:space="preserve">https://www.youtube.com/watch?v=kXAEVvgAl5s</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w:t>
      </w:r>
      <w:r w:rsidDel="00000000" w:rsidR="00000000" w:rsidRPr="00000000">
        <w:rPr>
          <w:rtl w:val="0"/>
        </w:rPr>
        <w:t xml:space="preserve"> internet:</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https://jenniferbrownauthor.com/</w:t>
      </w: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@JenBrownBooks</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https://www.facebook.com/Jennifer-Brown-165590286859411/</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 @jenbrownjenscott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Robots- robotics kits</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blue tin lunchbox</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aliens</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video came controler</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Marine (military) symbols or logos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7">
        <w:r w:rsidDel="00000000" w:rsidR="00000000" w:rsidRPr="00000000">
          <w:rPr>
            <w:rFonts w:ascii="Arial" w:cs="Arial" w:eastAsia="Arial" w:hAnsi="Arial"/>
            <w:color w:val="1155cc"/>
            <w:u w:val="single"/>
            <w:rtl w:val="0"/>
          </w:rPr>
          <w:t xml:space="preserve">https://www.state.lib.la.us/files/LYRC/Lunchbox_Jones_Guide.pdf</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“Rumor had it that inside the Forest Shad Middle School’s mascot costume was a seventy-two-year-old woman.”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All About Robots </w:t>
      </w:r>
      <w:r w:rsidDel="00000000" w:rsidR="00000000" w:rsidRPr="00000000">
        <w:rPr>
          <w:rFonts w:ascii="Arial" w:cs="Arial" w:eastAsia="Arial" w:hAnsi="Arial"/>
          <w:rtl w:val="0"/>
        </w:rPr>
        <w:t xml:space="preserve">by Lisa Amstutz</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4"/>
          <w:szCs w:val="24"/>
        </w:rPr>
      </w:pPr>
      <w:r w:rsidDel="00000000" w:rsidR="00000000" w:rsidRPr="00000000">
        <w:rPr>
          <w:rFonts w:ascii="Arial" w:cs="Arial" w:eastAsia="Arial" w:hAnsi="Arial"/>
          <w:i w:val="1"/>
          <w:rtl w:val="0"/>
        </w:rPr>
        <w:t xml:space="preserve">Ungifted</w:t>
      </w:r>
      <w:r w:rsidDel="00000000" w:rsidR="00000000" w:rsidRPr="00000000">
        <w:rPr>
          <w:rFonts w:ascii="Arial" w:cs="Arial" w:eastAsia="Arial" w:hAnsi="Arial"/>
          <w:rtl w:val="0"/>
        </w:rPr>
        <w:t xml:space="preserve"> by Gordon Korman</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The Tapper Twins Go to War (With Each Other) </w:t>
      </w:r>
      <w:r w:rsidDel="00000000" w:rsidR="00000000" w:rsidRPr="00000000">
        <w:rPr>
          <w:rFonts w:ascii="Arial" w:cs="Arial" w:eastAsia="Arial" w:hAnsi="Arial"/>
          <w:rtl w:val="0"/>
        </w:rPr>
        <w:t xml:space="preserve"> by Geoff Rodkey</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Nerd Camp</w:t>
      </w:r>
      <w:r w:rsidDel="00000000" w:rsidR="00000000" w:rsidRPr="00000000">
        <w:rPr>
          <w:rFonts w:ascii="Arial" w:cs="Arial" w:eastAsia="Arial" w:hAnsi="Arial"/>
          <w:rtl w:val="0"/>
        </w:rPr>
        <w:t xml:space="preserve"> by Elissa Weissman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C">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D">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Pennybaker School is Headed for Disaster</w:t>
      </w:r>
    </w:p>
    <w:p w:rsidR="00000000" w:rsidDel="00000000" w:rsidP="00000000" w:rsidRDefault="00000000" w:rsidRPr="00000000" w14:paraId="0000002E">
      <w:pPr>
        <w:numPr>
          <w:ilvl w:val="0"/>
          <w:numId w:val="1"/>
        </w:numP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Life on Mars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Style w:val="Title"/>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Arial" w:cs="Arial" w:eastAsia="Arial" w:hAnsi="Arial"/>
          <w:b w:val="1"/>
          <w:sz w:val="28"/>
          <w:szCs w:val="28"/>
          <w:vertAlign w:val="baseline"/>
          <w:rtl w:val="0"/>
        </w:rPr>
        <w:t xml:space="preserve">Additional Resource</w:t>
      </w:r>
      <w:r w:rsidDel="00000000" w:rsidR="00000000" w:rsidRPr="00000000">
        <w:rPr>
          <w:rFonts w:ascii="Arial" w:cs="Arial" w:eastAsia="Arial" w:hAnsi="Arial"/>
          <w:sz w:val="28"/>
          <w:szCs w:val="28"/>
          <w:rtl w:val="0"/>
        </w:rPr>
        <w:t xml:space="preserve">s:</w:t>
      </w:r>
      <w:r w:rsidDel="00000000" w:rsidR="00000000" w:rsidRPr="00000000">
        <w:rPr>
          <w:rtl w:val="0"/>
        </w:rPr>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Build a robot, have a robotics competition</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Poetry: Write a poem in coding language (like the chapter titles)</w:t>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https://www.state.lib.la.us/files/LYRC/Lunchbox_Jones_Guide.pdf</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“Nobody had a clue what was in his blue lunchbox, but so far Foret Shade Middle School hadn’t found a student brave enough to ask.”  (p.18) HB</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“Aliens, beware, Lucky Shot Luke, newly titles video game master, is coming home to the Ultimate Gaming Zone.” (p.26) HB</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“Even though I hadn’t technically been the one to build it, I still felt kind of prtective of the robot. It had sat on my dresser all weekend and stared at me with its two eye stalks.” (p.74) HB</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”Somehow I managed to program it to destroy the entire room except where I was standing. Which, admittedly, was going to look a little fishy.” (p.105) HB</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“That’s right, I am going to be a proud Billybot. And I have assembled an elite corps of dedicated future architects, engineers, and computer gurus to complete one mission and one mission only. (p.152) HB</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“I’ve checked everywhere. I think I might have left it at the mall when my sisters took me there last weekend. But mall security doesn’t have it, either. I asked. It’s just ot there. My dad’s gone.” (p.204)HB</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kXAEVvgAl5s" TargetMode="External"/><Relationship Id="rId7" Type="http://schemas.openxmlformats.org/officeDocument/2006/relationships/hyperlink" Target="https://www.state.lib.la.us/files/LYRC/Lunchbox_Jones_Guide.pdf" TargetMode="External"/><Relationship Id="rId8" Type="http://schemas.openxmlformats.org/officeDocument/2006/relationships/hyperlink" Target="https://www.state.lib.la.us/files/LYRC/Lunchbox_Jones_Guid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