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E4AD5" w14:textId="77777777" w:rsidR="00CD0C52" w:rsidRDefault="00CD0C52"/>
    <w:p w14:paraId="4A499CBA" w14:textId="677903B4" w:rsidR="00F50453" w:rsidRDefault="00686CB4" w:rsidP="00686CB4">
      <w:pPr>
        <w:jc w:val="center"/>
        <w:rPr>
          <w:b/>
          <w:sz w:val="28"/>
          <w:szCs w:val="28"/>
        </w:rPr>
      </w:pPr>
      <w:r w:rsidRPr="00686CB4">
        <w:rPr>
          <w:b/>
          <w:sz w:val="28"/>
          <w:szCs w:val="28"/>
        </w:rPr>
        <w:t>HB 7055 – Senate DE Amendment</w:t>
      </w:r>
    </w:p>
    <w:p w14:paraId="4E50CBDE" w14:textId="588D7C51" w:rsidR="007E0025" w:rsidRPr="00686CB4" w:rsidRDefault="007E0025" w:rsidP="00686CB4">
      <w:pPr>
        <w:jc w:val="center"/>
        <w:rPr>
          <w:b/>
          <w:sz w:val="28"/>
          <w:szCs w:val="28"/>
        </w:rPr>
      </w:pPr>
      <w:r>
        <w:rPr>
          <w:b/>
          <w:sz w:val="28"/>
          <w:szCs w:val="28"/>
        </w:rPr>
        <w:t>As Amended in Senate Education – 2/20/18</w:t>
      </w:r>
    </w:p>
    <w:p w14:paraId="050E7320" w14:textId="77777777" w:rsidR="00F50453" w:rsidRDefault="00F50453"/>
    <w:tbl>
      <w:tblPr>
        <w:tblStyle w:val="TableGrid"/>
        <w:tblW w:w="9720" w:type="dxa"/>
        <w:tblInd w:w="-612" w:type="dxa"/>
        <w:tblLook w:val="04A0" w:firstRow="1" w:lastRow="0" w:firstColumn="1" w:lastColumn="0" w:noHBand="0" w:noVBand="1"/>
      </w:tblPr>
      <w:tblGrid>
        <w:gridCol w:w="1440"/>
        <w:gridCol w:w="8280"/>
      </w:tblGrid>
      <w:tr w:rsidR="00155F6D" w14:paraId="027C4D07" w14:textId="77777777" w:rsidTr="00155F6D">
        <w:trPr>
          <w:tblHeader/>
        </w:trPr>
        <w:tc>
          <w:tcPr>
            <w:tcW w:w="1440" w:type="dxa"/>
          </w:tcPr>
          <w:p w14:paraId="16634727" w14:textId="77777777" w:rsidR="00155F6D" w:rsidRPr="00686CB4" w:rsidRDefault="00155F6D" w:rsidP="00F50453">
            <w:pPr>
              <w:jc w:val="center"/>
              <w:rPr>
                <w:b/>
              </w:rPr>
            </w:pPr>
            <w:r w:rsidRPr="00686CB4">
              <w:rPr>
                <w:b/>
              </w:rPr>
              <w:t>Section</w:t>
            </w:r>
          </w:p>
        </w:tc>
        <w:tc>
          <w:tcPr>
            <w:tcW w:w="8280" w:type="dxa"/>
          </w:tcPr>
          <w:p w14:paraId="79AD634E" w14:textId="77777777" w:rsidR="00155F6D" w:rsidRPr="00686CB4" w:rsidRDefault="00155F6D" w:rsidP="00F50453">
            <w:pPr>
              <w:jc w:val="center"/>
              <w:rPr>
                <w:b/>
              </w:rPr>
            </w:pPr>
            <w:r w:rsidRPr="00686CB4">
              <w:rPr>
                <w:b/>
              </w:rPr>
              <w:t>Amends</w:t>
            </w:r>
          </w:p>
        </w:tc>
      </w:tr>
      <w:tr w:rsidR="00155F6D" w:rsidRPr="00686CB4" w14:paraId="5F168ACA" w14:textId="77777777" w:rsidTr="00155F6D">
        <w:tc>
          <w:tcPr>
            <w:tcW w:w="1440" w:type="dxa"/>
          </w:tcPr>
          <w:p w14:paraId="75A3A6F5" w14:textId="77777777" w:rsidR="00155F6D" w:rsidRPr="00686CB4" w:rsidRDefault="00155F6D" w:rsidP="00686CB4">
            <w:r w:rsidRPr="00686CB4">
              <w:t>Section 1</w:t>
            </w:r>
          </w:p>
          <w:p w14:paraId="224905A9" w14:textId="77777777" w:rsidR="00155F6D" w:rsidRPr="00686CB4" w:rsidRDefault="00155F6D" w:rsidP="00686CB4"/>
        </w:tc>
        <w:tc>
          <w:tcPr>
            <w:tcW w:w="8280" w:type="dxa"/>
          </w:tcPr>
          <w:p w14:paraId="666AEA27" w14:textId="288FF53F" w:rsidR="00155F6D" w:rsidRPr="00686CB4" w:rsidRDefault="00155F6D" w:rsidP="00686CB4">
            <w:pPr>
              <w:rPr>
                <w:b/>
              </w:rPr>
            </w:pPr>
            <w:r w:rsidRPr="00686CB4">
              <w:rPr>
                <w:b/>
              </w:rPr>
              <w:t>Creates s. 212.1832 – Credit for contributions to Hope Scholarship Program</w:t>
            </w:r>
            <w:r>
              <w:rPr>
                <w:b/>
              </w:rPr>
              <w:t>.</w:t>
            </w:r>
          </w:p>
          <w:p w14:paraId="2EA5B821" w14:textId="77777777" w:rsidR="00155F6D" w:rsidRPr="00686CB4" w:rsidRDefault="00155F6D" w:rsidP="00686CB4"/>
          <w:p w14:paraId="26959B4A" w14:textId="77777777" w:rsidR="00155F6D" w:rsidRPr="00686CB4" w:rsidRDefault="00155F6D" w:rsidP="00686CB4">
            <w:r w:rsidRPr="00686CB4">
              <w:t>Authorizes purchaser of motor vehicle to be granted a credit of up to 100 percent of eligible contribution</w:t>
            </w:r>
          </w:p>
        </w:tc>
      </w:tr>
      <w:tr w:rsidR="00155F6D" w:rsidRPr="00686CB4" w14:paraId="43759636" w14:textId="77777777" w:rsidTr="00155F6D">
        <w:tc>
          <w:tcPr>
            <w:tcW w:w="1440" w:type="dxa"/>
          </w:tcPr>
          <w:p w14:paraId="7ED7579F" w14:textId="272E7454" w:rsidR="00155F6D" w:rsidRPr="00686CB4" w:rsidRDefault="00155F6D" w:rsidP="00686CB4"/>
        </w:tc>
        <w:tc>
          <w:tcPr>
            <w:tcW w:w="8280" w:type="dxa"/>
          </w:tcPr>
          <w:p w14:paraId="264972B6" w14:textId="77777777" w:rsidR="00155F6D" w:rsidRPr="00686CB4" w:rsidRDefault="00155F6D" w:rsidP="00686CB4"/>
        </w:tc>
      </w:tr>
      <w:tr w:rsidR="00155F6D" w:rsidRPr="00686CB4" w14:paraId="01ED8495" w14:textId="77777777" w:rsidTr="00155F6D">
        <w:tc>
          <w:tcPr>
            <w:tcW w:w="1440" w:type="dxa"/>
          </w:tcPr>
          <w:p w14:paraId="11107275" w14:textId="77777777" w:rsidR="00155F6D" w:rsidRPr="00686CB4" w:rsidRDefault="00155F6D" w:rsidP="00686CB4">
            <w:r w:rsidRPr="00686CB4">
              <w:t>Section 2</w:t>
            </w:r>
          </w:p>
        </w:tc>
        <w:tc>
          <w:tcPr>
            <w:tcW w:w="8280" w:type="dxa"/>
          </w:tcPr>
          <w:p w14:paraId="3F03A801" w14:textId="35C03818" w:rsidR="00155F6D" w:rsidRPr="00686CB4" w:rsidRDefault="00155F6D" w:rsidP="00686CB4">
            <w:pPr>
              <w:rPr>
                <w:b/>
              </w:rPr>
            </w:pPr>
            <w:r w:rsidRPr="00686CB4">
              <w:rPr>
                <w:b/>
              </w:rPr>
              <w:t>Amends s. 213.053 – Confidentiality and information sharing</w:t>
            </w:r>
            <w:r>
              <w:rPr>
                <w:b/>
              </w:rPr>
              <w:t>.</w:t>
            </w:r>
          </w:p>
          <w:p w14:paraId="0A50FC5E" w14:textId="77777777" w:rsidR="00155F6D" w:rsidRPr="00686CB4" w:rsidRDefault="00155F6D" w:rsidP="00686CB4"/>
          <w:p w14:paraId="5FEE58FF" w14:textId="77777777" w:rsidR="00155F6D" w:rsidRPr="00686CB4" w:rsidRDefault="00155F6D" w:rsidP="00686CB4">
            <w:r w:rsidRPr="00686CB4">
              <w:t>Authorizes eligible scholarship-funding organizations to use specified information to recover contributions designated that were collected by the dealer.</w:t>
            </w:r>
          </w:p>
        </w:tc>
      </w:tr>
      <w:tr w:rsidR="00155F6D" w:rsidRPr="00686CB4" w14:paraId="51E3A41E" w14:textId="77777777" w:rsidTr="00155F6D">
        <w:tc>
          <w:tcPr>
            <w:tcW w:w="1440" w:type="dxa"/>
          </w:tcPr>
          <w:p w14:paraId="100400DA" w14:textId="77777777" w:rsidR="00155F6D" w:rsidRPr="00686CB4" w:rsidRDefault="00155F6D" w:rsidP="00686CB4"/>
        </w:tc>
        <w:tc>
          <w:tcPr>
            <w:tcW w:w="8280" w:type="dxa"/>
          </w:tcPr>
          <w:p w14:paraId="04A171EF" w14:textId="77777777" w:rsidR="00155F6D" w:rsidRPr="00686CB4" w:rsidRDefault="00155F6D" w:rsidP="00686CB4"/>
        </w:tc>
      </w:tr>
      <w:tr w:rsidR="00155F6D" w:rsidRPr="00686CB4" w14:paraId="5E542B04" w14:textId="77777777" w:rsidTr="00155F6D">
        <w:tc>
          <w:tcPr>
            <w:tcW w:w="1440" w:type="dxa"/>
          </w:tcPr>
          <w:p w14:paraId="251BF582" w14:textId="77777777" w:rsidR="00155F6D" w:rsidRPr="00686CB4" w:rsidRDefault="00155F6D" w:rsidP="00686CB4">
            <w:r w:rsidRPr="00686CB4">
              <w:t>Section 3</w:t>
            </w:r>
          </w:p>
        </w:tc>
        <w:tc>
          <w:tcPr>
            <w:tcW w:w="8280" w:type="dxa"/>
          </w:tcPr>
          <w:p w14:paraId="3CA63134" w14:textId="3B91F332" w:rsidR="00155F6D" w:rsidRPr="00686CB4" w:rsidRDefault="00155F6D" w:rsidP="00C60CC7">
            <w:r w:rsidRPr="00686CB4">
              <w:t xml:space="preserve">Repeals </w:t>
            </w:r>
            <w:r w:rsidR="00C60CC7">
              <w:t>ch. 623, F.S.,</w:t>
            </w:r>
            <w:r w:rsidRPr="00686CB4">
              <w:t xml:space="preserve"> effective July 1, 2019.</w:t>
            </w:r>
          </w:p>
        </w:tc>
      </w:tr>
      <w:tr w:rsidR="00155F6D" w:rsidRPr="00686CB4" w14:paraId="74F2F3E9" w14:textId="77777777" w:rsidTr="00155F6D">
        <w:tc>
          <w:tcPr>
            <w:tcW w:w="1440" w:type="dxa"/>
          </w:tcPr>
          <w:p w14:paraId="5E030E2B" w14:textId="77777777" w:rsidR="00155F6D" w:rsidRPr="00686CB4" w:rsidRDefault="00155F6D" w:rsidP="00686CB4"/>
        </w:tc>
        <w:tc>
          <w:tcPr>
            <w:tcW w:w="8280" w:type="dxa"/>
          </w:tcPr>
          <w:p w14:paraId="36438008" w14:textId="77777777" w:rsidR="00155F6D" w:rsidRPr="00686CB4" w:rsidRDefault="00155F6D" w:rsidP="00686CB4"/>
        </w:tc>
      </w:tr>
      <w:tr w:rsidR="00155F6D" w:rsidRPr="00686CB4" w14:paraId="68BADD26" w14:textId="77777777" w:rsidTr="00155F6D">
        <w:tc>
          <w:tcPr>
            <w:tcW w:w="1440" w:type="dxa"/>
          </w:tcPr>
          <w:p w14:paraId="278425A3" w14:textId="77777777" w:rsidR="00155F6D" w:rsidRPr="00686CB4" w:rsidRDefault="00155F6D" w:rsidP="00686CB4">
            <w:r w:rsidRPr="00686CB4">
              <w:t>Section 4</w:t>
            </w:r>
          </w:p>
        </w:tc>
        <w:tc>
          <w:tcPr>
            <w:tcW w:w="8280" w:type="dxa"/>
          </w:tcPr>
          <w:p w14:paraId="13A49896" w14:textId="2A34D221" w:rsidR="00155F6D" w:rsidRPr="00686CB4" w:rsidRDefault="00155F6D" w:rsidP="00686CB4">
            <w:pPr>
              <w:rPr>
                <w:b/>
              </w:rPr>
            </w:pPr>
            <w:r w:rsidRPr="00686CB4">
              <w:rPr>
                <w:b/>
              </w:rPr>
              <w:t>Amends s. 1001.10 – Commissioner of Education; general powers and duties</w:t>
            </w:r>
            <w:r>
              <w:rPr>
                <w:b/>
              </w:rPr>
              <w:t>.</w:t>
            </w:r>
          </w:p>
          <w:p w14:paraId="2C7E7913" w14:textId="77777777" w:rsidR="00155F6D" w:rsidRPr="00686CB4" w:rsidRDefault="00155F6D" w:rsidP="00686CB4"/>
          <w:p w14:paraId="0AF7ABCB" w14:textId="77777777" w:rsidR="00155F6D" w:rsidRPr="00686CB4" w:rsidRDefault="00155F6D" w:rsidP="00686CB4">
            <w:r w:rsidRPr="00686CB4">
              <w:t>Requires DOE to provide technical assistance to state scholarship programs.</w:t>
            </w:r>
          </w:p>
        </w:tc>
      </w:tr>
      <w:tr w:rsidR="00155F6D" w:rsidRPr="00686CB4" w14:paraId="7A635223" w14:textId="77777777" w:rsidTr="00155F6D">
        <w:tc>
          <w:tcPr>
            <w:tcW w:w="1440" w:type="dxa"/>
          </w:tcPr>
          <w:p w14:paraId="63C2DD42" w14:textId="77777777" w:rsidR="00155F6D" w:rsidRPr="00686CB4" w:rsidRDefault="00155F6D" w:rsidP="00686CB4"/>
        </w:tc>
        <w:tc>
          <w:tcPr>
            <w:tcW w:w="8280" w:type="dxa"/>
          </w:tcPr>
          <w:p w14:paraId="45AF20BE" w14:textId="77777777" w:rsidR="00155F6D" w:rsidRPr="00686CB4" w:rsidRDefault="00155F6D" w:rsidP="00686CB4"/>
        </w:tc>
      </w:tr>
      <w:tr w:rsidR="00155F6D" w:rsidRPr="00686CB4" w14:paraId="175A8A9A" w14:textId="77777777" w:rsidTr="00155F6D">
        <w:tc>
          <w:tcPr>
            <w:tcW w:w="1440" w:type="dxa"/>
          </w:tcPr>
          <w:p w14:paraId="4F530BD7" w14:textId="77777777" w:rsidR="00155F6D" w:rsidRPr="00686CB4" w:rsidRDefault="00155F6D" w:rsidP="00686CB4">
            <w:r w:rsidRPr="00686CB4">
              <w:t>Section 5</w:t>
            </w:r>
          </w:p>
        </w:tc>
        <w:tc>
          <w:tcPr>
            <w:tcW w:w="8280" w:type="dxa"/>
          </w:tcPr>
          <w:p w14:paraId="3FFA0C26" w14:textId="476DF48F" w:rsidR="00155F6D" w:rsidRPr="00686CB4" w:rsidRDefault="00155F6D" w:rsidP="00686CB4">
            <w:pPr>
              <w:rPr>
                <w:b/>
              </w:rPr>
            </w:pPr>
            <w:r w:rsidRPr="00686CB4">
              <w:rPr>
                <w:b/>
              </w:rPr>
              <w:t>Amends s. 1001.4205 – Visitation of schools</w:t>
            </w:r>
            <w:r>
              <w:rPr>
                <w:b/>
              </w:rPr>
              <w:t>.</w:t>
            </w:r>
          </w:p>
          <w:p w14:paraId="76B0EDDC" w14:textId="77777777" w:rsidR="00155F6D" w:rsidRPr="00686CB4" w:rsidRDefault="00155F6D" w:rsidP="00686CB4"/>
          <w:p w14:paraId="7CA20BE0" w14:textId="77777777" w:rsidR="00155F6D" w:rsidRPr="00686CB4" w:rsidRDefault="00155F6D" w:rsidP="00686CB4">
            <w:r w:rsidRPr="00686CB4">
              <w:t>Authorizes legislators to visit schools including charter schools.</w:t>
            </w:r>
          </w:p>
        </w:tc>
      </w:tr>
      <w:tr w:rsidR="00155F6D" w:rsidRPr="00686CB4" w14:paraId="15D7941D" w14:textId="77777777" w:rsidTr="00155F6D">
        <w:tc>
          <w:tcPr>
            <w:tcW w:w="1440" w:type="dxa"/>
          </w:tcPr>
          <w:p w14:paraId="0783ECDF" w14:textId="276808CC" w:rsidR="00155F6D" w:rsidRPr="00686CB4" w:rsidRDefault="00155F6D" w:rsidP="00686CB4"/>
        </w:tc>
        <w:tc>
          <w:tcPr>
            <w:tcW w:w="8280" w:type="dxa"/>
          </w:tcPr>
          <w:p w14:paraId="6B22DFF4" w14:textId="77777777" w:rsidR="00155F6D" w:rsidRPr="00686CB4" w:rsidRDefault="00155F6D" w:rsidP="00686CB4"/>
        </w:tc>
      </w:tr>
      <w:tr w:rsidR="00155F6D" w:rsidRPr="00686CB4" w14:paraId="687ACDED" w14:textId="77777777" w:rsidTr="00155F6D">
        <w:tc>
          <w:tcPr>
            <w:tcW w:w="1440" w:type="dxa"/>
          </w:tcPr>
          <w:p w14:paraId="0A59E6B8" w14:textId="77777777" w:rsidR="00155F6D" w:rsidRPr="00686CB4" w:rsidRDefault="00155F6D" w:rsidP="00686CB4">
            <w:r w:rsidRPr="00686CB4">
              <w:t>Section 6</w:t>
            </w:r>
          </w:p>
        </w:tc>
        <w:tc>
          <w:tcPr>
            <w:tcW w:w="8280" w:type="dxa"/>
          </w:tcPr>
          <w:p w14:paraId="35F4CD94" w14:textId="604BF11B" w:rsidR="00155F6D" w:rsidRPr="00686CB4" w:rsidRDefault="00155F6D" w:rsidP="00686CB4">
            <w:pPr>
              <w:rPr>
                <w:b/>
              </w:rPr>
            </w:pPr>
            <w:r w:rsidRPr="00686CB4">
              <w:rPr>
                <w:b/>
              </w:rPr>
              <w:t>Amends s. 1002.01 – K-12 Definitions</w:t>
            </w:r>
            <w:r>
              <w:rPr>
                <w:b/>
              </w:rPr>
              <w:t>.</w:t>
            </w:r>
          </w:p>
          <w:p w14:paraId="0B7F6B1B" w14:textId="77777777" w:rsidR="00155F6D" w:rsidRPr="00686CB4" w:rsidRDefault="00155F6D" w:rsidP="00686CB4"/>
          <w:p w14:paraId="323C9119" w14:textId="77777777" w:rsidR="00155F6D" w:rsidRPr="00686CB4" w:rsidRDefault="00155F6D" w:rsidP="00686CB4">
            <w:r w:rsidRPr="00686CB4">
              <w:t>Defines “scholarship program” to include the</w:t>
            </w:r>
          </w:p>
          <w:p w14:paraId="58973EF4" w14:textId="77777777" w:rsidR="00155F6D" w:rsidRPr="00686CB4" w:rsidRDefault="00155F6D" w:rsidP="00686CB4">
            <w:pPr>
              <w:pStyle w:val="ListParagraph"/>
              <w:numPr>
                <w:ilvl w:val="0"/>
                <w:numId w:val="1"/>
              </w:numPr>
            </w:pPr>
            <w:r w:rsidRPr="00686CB4">
              <w:t>Opportunity Scholarship Program.</w:t>
            </w:r>
          </w:p>
          <w:p w14:paraId="3D56EC6F" w14:textId="77777777" w:rsidR="00155F6D" w:rsidRPr="00686CB4" w:rsidRDefault="00155F6D" w:rsidP="00686CB4">
            <w:pPr>
              <w:pStyle w:val="ListParagraph"/>
              <w:numPr>
                <w:ilvl w:val="0"/>
                <w:numId w:val="1"/>
              </w:numPr>
            </w:pPr>
            <w:r w:rsidRPr="00686CB4">
              <w:t>Gardiner Scholarship Program.</w:t>
            </w:r>
          </w:p>
          <w:p w14:paraId="4AB93757" w14:textId="77777777" w:rsidR="00155F6D" w:rsidRPr="00686CB4" w:rsidRDefault="00155F6D" w:rsidP="00686CB4">
            <w:pPr>
              <w:pStyle w:val="ListParagraph"/>
              <w:numPr>
                <w:ilvl w:val="0"/>
                <w:numId w:val="1"/>
              </w:numPr>
            </w:pPr>
            <w:r w:rsidRPr="00686CB4">
              <w:t>McKay Scholarships</w:t>
            </w:r>
          </w:p>
          <w:p w14:paraId="3E8CD65A" w14:textId="77777777" w:rsidR="00155F6D" w:rsidRPr="00686CB4" w:rsidRDefault="00155F6D" w:rsidP="00686CB4">
            <w:pPr>
              <w:pStyle w:val="ListParagraph"/>
              <w:numPr>
                <w:ilvl w:val="0"/>
                <w:numId w:val="1"/>
              </w:numPr>
            </w:pPr>
            <w:r w:rsidRPr="00686CB4">
              <w:t>FL Tax Credit Scholarship Program.</w:t>
            </w:r>
          </w:p>
          <w:p w14:paraId="3C081B0E" w14:textId="77777777" w:rsidR="00155F6D" w:rsidRPr="00686CB4" w:rsidRDefault="00155F6D" w:rsidP="00686CB4">
            <w:pPr>
              <w:pStyle w:val="ListParagraph"/>
              <w:numPr>
                <w:ilvl w:val="0"/>
                <w:numId w:val="1"/>
              </w:numPr>
            </w:pPr>
            <w:r w:rsidRPr="00686CB4">
              <w:t>Hope Scholarship Program.</w:t>
            </w:r>
          </w:p>
        </w:tc>
      </w:tr>
      <w:tr w:rsidR="00155F6D" w:rsidRPr="00686CB4" w14:paraId="4486A710" w14:textId="77777777" w:rsidTr="00155F6D">
        <w:tc>
          <w:tcPr>
            <w:tcW w:w="1440" w:type="dxa"/>
          </w:tcPr>
          <w:p w14:paraId="4A3AEBEB" w14:textId="77777777" w:rsidR="00155F6D" w:rsidRPr="00686CB4" w:rsidRDefault="00155F6D" w:rsidP="00686CB4"/>
        </w:tc>
        <w:tc>
          <w:tcPr>
            <w:tcW w:w="8280" w:type="dxa"/>
          </w:tcPr>
          <w:p w14:paraId="517962A6" w14:textId="77777777" w:rsidR="00155F6D" w:rsidRPr="00686CB4" w:rsidRDefault="00155F6D" w:rsidP="00686CB4"/>
        </w:tc>
      </w:tr>
      <w:tr w:rsidR="00155F6D" w:rsidRPr="00686CB4" w14:paraId="7F3A85AD" w14:textId="77777777" w:rsidTr="00155F6D">
        <w:tc>
          <w:tcPr>
            <w:tcW w:w="1440" w:type="dxa"/>
          </w:tcPr>
          <w:p w14:paraId="7CC3E7F3" w14:textId="77777777" w:rsidR="00155F6D" w:rsidRPr="00686CB4" w:rsidRDefault="00155F6D" w:rsidP="00686CB4">
            <w:r w:rsidRPr="00686CB4">
              <w:t>Section 7</w:t>
            </w:r>
          </w:p>
        </w:tc>
        <w:tc>
          <w:tcPr>
            <w:tcW w:w="8280" w:type="dxa"/>
          </w:tcPr>
          <w:p w14:paraId="02A65F00" w14:textId="77777777" w:rsidR="00155F6D" w:rsidRPr="00686CB4" w:rsidRDefault="00155F6D" w:rsidP="00686CB4">
            <w:pPr>
              <w:rPr>
                <w:b/>
              </w:rPr>
            </w:pPr>
            <w:r w:rsidRPr="00686CB4">
              <w:rPr>
                <w:b/>
              </w:rPr>
              <w:t>Amends. S. 1002.20 – K-12 students and parent rights.</w:t>
            </w:r>
          </w:p>
          <w:p w14:paraId="43973115" w14:textId="77777777" w:rsidR="00155F6D" w:rsidRPr="00686CB4" w:rsidRDefault="00155F6D" w:rsidP="00686CB4"/>
          <w:p w14:paraId="1A42C14F" w14:textId="77777777" w:rsidR="00155F6D" w:rsidRPr="00686CB4" w:rsidRDefault="00155F6D" w:rsidP="00686CB4">
            <w:r w:rsidRPr="00686CB4">
              <w:t>Among other provisions, establishes the Hope Scholarship Program.</w:t>
            </w:r>
          </w:p>
        </w:tc>
      </w:tr>
      <w:tr w:rsidR="00155F6D" w:rsidRPr="00686CB4" w14:paraId="68EDD002" w14:textId="77777777" w:rsidTr="00155F6D">
        <w:tc>
          <w:tcPr>
            <w:tcW w:w="1440" w:type="dxa"/>
          </w:tcPr>
          <w:p w14:paraId="0327482B" w14:textId="77777777" w:rsidR="00155F6D" w:rsidRPr="00686CB4" w:rsidRDefault="00155F6D" w:rsidP="00686CB4"/>
        </w:tc>
        <w:tc>
          <w:tcPr>
            <w:tcW w:w="8280" w:type="dxa"/>
          </w:tcPr>
          <w:p w14:paraId="15085917" w14:textId="77777777" w:rsidR="00155F6D" w:rsidRPr="00686CB4" w:rsidRDefault="00155F6D" w:rsidP="00686CB4"/>
        </w:tc>
      </w:tr>
      <w:tr w:rsidR="00155F6D" w:rsidRPr="00686CB4" w14:paraId="51F36838" w14:textId="77777777" w:rsidTr="00155F6D">
        <w:tc>
          <w:tcPr>
            <w:tcW w:w="1440" w:type="dxa"/>
          </w:tcPr>
          <w:p w14:paraId="0651DDD5" w14:textId="77777777" w:rsidR="00155F6D" w:rsidRPr="00686CB4" w:rsidRDefault="00155F6D" w:rsidP="00686CB4">
            <w:r w:rsidRPr="00686CB4">
              <w:t>Section 8</w:t>
            </w:r>
          </w:p>
        </w:tc>
        <w:tc>
          <w:tcPr>
            <w:tcW w:w="8280" w:type="dxa"/>
          </w:tcPr>
          <w:p w14:paraId="0DB7E696" w14:textId="71C22EB6" w:rsidR="00155F6D" w:rsidRPr="00686CB4" w:rsidRDefault="00155F6D" w:rsidP="00686CB4">
            <w:pPr>
              <w:rPr>
                <w:b/>
              </w:rPr>
            </w:pPr>
            <w:r w:rsidRPr="00686CB4">
              <w:rPr>
                <w:b/>
              </w:rPr>
              <w:t>Amends s. 1002.33 – Charter Schools.</w:t>
            </w:r>
          </w:p>
          <w:p w14:paraId="6315B06D" w14:textId="77777777" w:rsidR="00155F6D" w:rsidRPr="00686CB4" w:rsidRDefault="00155F6D" w:rsidP="00686CB4"/>
          <w:p w14:paraId="521E3EAE" w14:textId="77777777" w:rsidR="00155F6D" w:rsidRPr="00686CB4" w:rsidRDefault="00155F6D" w:rsidP="00686CB4">
            <w:r w:rsidRPr="00686CB4">
              <w:t>Authorizes deferring opening for 3 years rather than 2.</w:t>
            </w:r>
          </w:p>
        </w:tc>
      </w:tr>
      <w:tr w:rsidR="00155F6D" w:rsidRPr="00686CB4" w14:paraId="42E4D200" w14:textId="77777777" w:rsidTr="00155F6D">
        <w:tc>
          <w:tcPr>
            <w:tcW w:w="1440" w:type="dxa"/>
          </w:tcPr>
          <w:p w14:paraId="01F1FD7F" w14:textId="77777777" w:rsidR="00155F6D" w:rsidRPr="00686CB4" w:rsidRDefault="00155F6D" w:rsidP="00686CB4"/>
        </w:tc>
        <w:tc>
          <w:tcPr>
            <w:tcW w:w="8280" w:type="dxa"/>
          </w:tcPr>
          <w:p w14:paraId="3B9699C0" w14:textId="77777777" w:rsidR="00155F6D" w:rsidRPr="00686CB4" w:rsidRDefault="00155F6D" w:rsidP="00686CB4"/>
        </w:tc>
      </w:tr>
      <w:tr w:rsidR="00155F6D" w:rsidRPr="00686CB4" w14:paraId="0D8609E6" w14:textId="77777777" w:rsidTr="00155F6D">
        <w:tc>
          <w:tcPr>
            <w:tcW w:w="1440" w:type="dxa"/>
          </w:tcPr>
          <w:p w14:paraId="5F592590" w14:textId="77777777" w:rsidR="00155F6D" w:rsidRPr="00686CB4" w:rsidRDefault="00155F6D" w:rsidP="00686CB4">
            <w:r w:rsidRPr="00686CB4">
              <w:t>Section 9</w:t>
            </w:r>
          </w:p>
        </w:tc>
        <w:tc>
          <w:tcPr>
            <w:tcW w:w="8280" w:type="dxa"/>
          </w:tcPr>
          <w:p w14:paraId="7A02DDCD" w14:textId="4186E4F1" w:rsidR="00155F6D" w:rsidRPr="00686CB4" w:rsidRDefault="00155F6D" w:rsidP="00686CB4">
            <w:pPr>
              <w:rPr>
                <w:b/>
              </w:rPr>
            </w:pPr>
            <w:r w:rsidRPr="00686CB4">
              <w:rPr>
                <w:b/>
              </w:rPr>
              <w:t>Amends s. 1002.331 – High-performing charter schools.</w:t>
            </w:r>
          </w:p>
          <w:p w14:paraId="5B03EF2B" w14:textId="77777777" w:rsidR="00155F6D" w:rsidRPr="00686CB4" w:rsidRDefault="00155F6D" w:rsidP="00686CB4"/>
          <w:p w14:paraId="40FB1B77" w14:textId="6F09CFE2" w:rsidR="00155F6D" w:rsidRPr="00686CB4" w:rsidRDefault="00155F6D" w:rsidP="00686CB4">
            <w:r w:rsidRPr="00686CB4">
              <w:t>Reduces the number of years before which a school can be designated high-performing – school received at least two consecutive grades of “A” in the most recent 2 years.</w:t>
            </w:r>
          </w:p>
        </w:tc>
      </w:tr>
      <w:tr w:rsidR="00155F6D" w:rsidRPr="00686CB4" w14:paraId="30752BCB" w14:textId="77777777" w:rsidTr="00155F6D">
        <w:tc>
          <w:tcPr>
            <w:tcW w:w="1440" w:type="dxa"/>
          </w:tcPr>
          <w:p w14:paraId="6A367BDE" w14:textId="77777777" w:rsidR="00155F6D" w:rsidRPr="00686CB4" w:rsidRDefault="00155F6D" w:rsidP="00686CB4"/>
        </w:tc>
        <w:tc>
          <w:tcPr>
            <w:tcW w:w="8280" w:type="dxa"/>
          </w:tcPr>
          <w:p w14:paraId="473AE025" w14:textId="77777777" w:rsidR="00155F6D" w:rsidRPr="00686CB4" w:rsidRDefault="00155F6D" w:rsidP="00686CB4"/>
        </w:tc>
      </w:tr>
      <w:tr w:rsidR="00155F6D" w:rsidRPr="00686CB4" w14:paraId="7CA68FE9" w14:textId="77777777" w:rsidTr="00155F6D">
        <w:tc>
          <w:tcPr>
            <w:tcW w:w="1440" w:type="dxa"/>
          </w:tcPr>
          <w:p w14:paraId="1A1DE988" w14:textId="3552D119" w:rsidR="00155F6D" w:rsidRPr="00686CB4" w:rsidRDefault="00155F6D" w:rsidP="00686CB4">
            <w:r w:rsidRPr="00686CB4">
              <w:t>Section 10</w:t>
            </w:r>
          </w:p>
        </w:tc>
        <w:tc>
          <w:tcPr>
            <w:tcW w:w="8280" w:type="dxa"/>
          </w:tcPr>
          <w:p w14:paraId="5AAB91A3" w14:textId="6679053D" w:rsidR="00155F6D" w:rsidRPr="00686CB4" w:rsidRDefault="00155F6D" w:rsidP="00686CB4">
            <w:pPr>
              <w:rPr>
                <w:b/>
              </w:rPr>
            </w:pPr>
            <w:r w:rsidRPr="00686CB4">
              <w:rPr>
                <w:b/>
              </w:rPr>
              <w:t>Amends s. 1002.333 – Persistently low-performing schools.</w:t>
            </w:r>
          </w:p>
          <w:p w14:paraId="090558D9" w14:textId="77777777" w:rsidR="00155F6D" w:rsidRPr="00686CB4" w:rsidRDefault="00155F6D" w:rsidP="00686CB4">
            <w:pPr>
              <w:rPr>
                <w:b/>
              </w:rPr>
            </w:pPr>
          </w:p>
          <w:p w14:paraId="44E8CBA2" w14:textId="77777777" w:rsidR="00155F6D" w:rsidRPr="00686CB4" w:rsidRDefault="00155F6D" w:rsidP="00686CB4">
            <w:pPr>
              <w:pStyle w:val="NoSpacing"/>
              <w:rPr>
                <w:sz w:val="24"/>
                <w:szCs w:val="24"/>
              </w:rPr>
            </w:pPr>
            <w:r w:rsidRPr="00686CB4">
              <w:rPr>
                <w:sz w:val="24"/>
                <w:szCs w:val="24"/>
              </w:rPr>
              <w:t>Revises the definition of “persistently low-performing school” to mean a school that has completed 2 school years of a district-managed turnaround plan and has not improved its grade to a “C” or higher.</w:t>
            </w:r>
          </w:p>
          <w:p w14:paraId="31D8E9A9" w14:textId="77777777" w:rsidR="00155F6D" w:rsidRPr="00686CB4" w:rsidRDefault="00155F6D" w:rsidP="00686CB4">
            <w:pPr>
              <w:pStyle w:val="NoSpacing"/>
              <w:rPr>
                <w:sz w:val="24"/>
                <w:szCs w:val="24"/>
              </w:rPr>
            </w:pPr>
          </w:p>
          <w:p w14:paraId="6988B53C" w14:textId="77777777" w:rsidR="00155F6D" w:rsidRPr="00686CB4" w:rsidRDefault="00155F6D" w:rsidP="00686CB4">
            <w:pPr>
              <w:pStyle w:val="NoSpacing"/>
              <w:rPr>
                <w:sz w:val="24"/>
                <w:szCs w:val="24"/>
              </w:rPr>
            </w:pPr>
            <w:r w:rsidRPr="00686CB4">
              <w:rPr>
                <w:sz w:val="24"/>
                <w:szCs w:val="24"/>
              </w:rPr>
              <w:t xml:space="preserve">Revises the definition of “school of hope” and requires that the school be located in the attendance zone of a persistently low-performing school.  Removes the authority to be within a 5–mile radius of such school.  </w:t>
            </w:r>
          </w:p>
          <w:p w14:paraId="3C9DAB85" w14:textId="77777777" w:rsidR="00155F6D" w:rsidRPr="00686CB4" w:rsidRDefault="00155F6D" w:rsidP="00686CB4">
            <w:pPr>
              <w:pStyle w:val="NoSpacing"/>
              <w:rPr>
                <w:sz w:val="24"/>
                <w:szCs w:val="24"/>
              </w:rPr>
            </w:pPr>
          </w:p>
          <w:p w14:paraId="07C9D64D" w14:textId="77777777" w:rsidR="00155F6D" w:rsidRPr="00686CB4" w:rsidRDefault="00155F6D" w:rsidP="00686CB4">
            <w:pPr>
              <w:pStyle w:val="NoSpacing"/>
              <w:rPr>
                <w:sz w:val="24"/>
                <w:szCs w:val="24"/>
              </w:rPr>
            </w:pPr>
            <w:r w:rsidRPr="00686CB4">
              <w:rPr>
                <w:sz w:val="24"/>
                <w:szCs w:val="24"/>
              </w:rPr>
              <w:t>A “school of hope” could also be a school operated pursuant to a district selection as a district turnaround option for persistently low-performing schools that did not improve.  This school would be eligible for hope funds.</w:t>
            </w:r>
          </w:p>
          <w:p w14:paraId="652EF84D" w14:textId="77777777" w:rsidR="00155F6D" w:rsidRPr="00686CB4" w:rsidRDefault="00155F6D" w:rsidP="00686CB4">
            <w:pPr>
              <w:pStyle w:val="NoSpacing"/>
              <w:rPr>
                <w:sz w:val="24"/>
                <w:szCs w:val="24"/>
              </w:rPr>
            </w:pPr>
          </w:p>
          <w:p w14:paraId="55F881E1" w14:textId="4BCAE3FB" w:rsidR="00155F6D" w:rsidRPr="00686CB4" w:rsidRDefault="00155F6D" w:rsidP="00686CB4">
            <w:pPr>
              <w:pStyle w:val="NoSpacing"/>
              <w:rPr>
                <w:sz w:val="24"/>
                <w:szCs w:val="24"/>
              </w:rPr>
            </w:pPr>
            <w:r w:rsidRPr="00686CB4">
              <w:rPr>
                <w:sz w:val="24"/>
                <w:szCs w:val="24"/>
              </w:rPr>
              <w:t xml:space="preserve">A hope operator seeking to open a school of hope must submit a notice of intent that includes all of the statutory criteria.  New/modified criteria include the requirement to provide the specific location for the proposed school or the plan to use the district-owned facilities of the persistently low-performing school.  </w:t>
            </w:r>
          </w:p>
          <w:p w14:paraId="399B81C2" w14:textId="77777777" w:rsidR="00155F6D" w:rsidRPr="00686CB4" w:rsidRDefault="00155F6D" w:rsidP="00686CB4">
            <w:pPr>
              <w:pStyle w:val="NoSpacing"/>
              <w:rPr>
                <w:sz w:val="24"/>
                <w:szCs w:val="24"/>
              </w:rPr>
            </w:pPr>
          </w:p>
          <w:p w14:paraId="7C578715" w14:textId="4198E076" w:rsidR="00155F6D" w:rsidRDefault="00155F6D" w:rsidP="00686CB4">
            <w:pPr>
              <w:pStyle w:val="NoSpacing"/>
              <w:rPr>
                <w:sz w:val="24"/>
                <w:szCs w:val="24"/>
              </w:rPr>
            </w:pPr>
            <w:r w:rsidRPr="00686CB4">
              <w:rPr>
                <w:sz w:val="24"/>
                <w:szCs w:val="24"/>
              </w:rPr>
              <w:t xml:space="preserve">Facilities – A school of hope that is located within the zoned-area must use facilities that comply with the Florida Building Code, except for SREF.  A school of hope that is selected as one of the district-managed turnaround options and receives hope supplemental services must use the district-owned facilities of the persistently low-performing school. </w:t>
            </w:r>
          </w:p>
          <w:p w14:paraId="20E7E543" w14:textId="77777777" w:rsidR="00155F6D" w:rsidRPr="00686CB4" w:rsidRDefault="00155F6D" w:rsidP="00686CB4">
            <w:pPr>
              <w:pStyle w:val="NoSpacing"/>
              <w:rPr>
                <w:sz w:val="24"/>
                <w:szCs w:val="24"/>
              </w:rPr>
            </w:pPr>
          </w:p>
          <w:p w14:paraId="44E63866" w14:textId="77777777" w:rsidR="00155F6D" w:rsidRPr="00686CB4" w:rsidRDefault="00155F6D" w:rsidP="00686CB4">
            <w:pPr>
              <w:pStyle w:val="NoSpacing"/>
              <w:rPr>
                <w:sz w:val="24"/>
                <w:szCs w:val="24"/>
              </w:rPr>
            </w:pPr>
            <w:r w:rsidRPr="00686CB4">
              <w:rPr>
                <w:sz w:val="24"/>
                <w:szCs w:val="24"/>
              </w:rPr>
              <w:t>Funding – Schools of hope that open within the zone of the persistently low-performing school are eligible for receive funds from the Schools of Hope Program.  Schools of hope that are selected by a district as a turnaround option are eligible to receive funds from the hope supplemental services allocation.</w:t>
            </w:r>
          </w:p>
          <w:p w14:paraId="7A50EC11" w14:textId="77777777" w:rsidR="00155F6D" w:rsidRPr="00686CB4" w:rsidRDefault="00155F6D" w:rsidP="00686CB4"/>
          <w:p w14:paraId="187CD7F0" w14:textId="77777777" w:rsidR="00155F6D" w:rsidRPr="00686CB4" w:rsidRDefault="00155F6D" w:rsidP="00686CB4">
            <w:pPr>
              <w:pStyle w:val="NoSpacing"/>
              <w:rPr>
                <w:sz w:val="24"/>
                <w:szCs w:val="24"/>
              </w:rPr>
            </w:pPr>
            <w:r w:rsidRPr="00686CB4">
              <w:rPr>
                <w:sz w:val="24"/>
                <w:szCs w:val="24"/>
              </w:rPr>
              <w:t>The $2,000 per FTE is replaced with a hope supplemental services allocation.</w:t>
            </w:r>
          </w:p>
          <w:p w14:paraId="0D7D3C3E" w14:textId="77777777" w:rsidR="00155F6D" w:rsidRPr="00686CB4" w:rsidRDefault="00155F6D" w:rsidP="00686CB4"/>
          <w:p w14:paraId="0894D7A2" w14:textId="6457B354" w:rsidR="00155F6D" w:rsidRPr="00686CB4" w:rsidRDefault="00155F6D" w:rsidP="00686CB4">
            <w:r w:rsidRPr="00686CB4">
              <w:t>Prohibits a hope operator or owner to serve as the principal of any school that he/she manages.</w:t>
            </w:r>
          </w:p>
        </w:tc>
      </w:tr>
      <w:tr w:rsidR="00155F6D" w:rsidRPr="00686CB4" w14:paraId="513F3686" w14:textId="77777777" w:rsidTr="00155F6D">
        <w:tc>
          <w:tcPr>
            <w:tcW w:w="1440" w:type="dxa"/>
          </w:tcPr>
          <w:p w14:paraId="1CEBCD84" w14:textId="02FEEE37" w:rsidR="00155F6D" w:rsidRPr="00686CB4" w:rsidRDefault="00155F6D" w:rsidP="00686CB4"/>
        </w:tc>
        <w:tc>
          <w:tcPr>
            <w:tcW w:w="8280" w:type="dxa"/>
          </w:tcPr>
          <w:p w14:paraId="1D37FBC6" w14:textId="77777777" w:rsidR="00155F6D" w:rsidRPr="00686CB4" w:rsidRDefault="00155F6D" w:rsidP="00686CB4"/>
        </w:tc>
      </w:tr>
      <w:tr w:rsidR="00155F6D" w:rsidRPr="00686CB4" w14:paraId="3FFAE1A0" w14:textId="77777777" w:rsidTr="00155F6D">
        <w:tc>
          <w:tcPr>
            <w:tcW w:w="1440" w:type="dxa"/>
          </w:tcPr>
          <w:p w14:paraId="011BA5A0" w14:textId="1387939B" w:rsidR="00155F6D" w:rsidRPr="00686CB4" w:rsidRDefault="00155F6D" w:rsidP="00686CB4">
            <w:r w:rsidRPr="00686CB4">
              <w:lastRenderedPageBreak/>
              <w:t>Section 11</w:t>
            </w:r>
          </w:p>
        </w:tc>
        <w:tc>
          <w:tcPr>
            <w:tcW w:w="8280" w:type="dxa"/>
          </w:tcPr>
          <w:p w14:paraId="55A9707A" w14:textId="7B52FF5F" w:rsidR="00155F6D" w:rsidRPr="00686CB4" w:rsidRDefault="00155F6D" w:rsidP="00686CB4">
            <w:pPr>
              <w:rPr>
                <w:b/>
              </w:rPr>
            </w:pPr>
            <w:r w:rsidRPr="00686CB4">
              <w:rPr>
                <w:b/>
              </w:rPr>
              <w:t>Creates s. 1002.334 – Franchise model schools.</w:t>
            </w:r>
          </w:p>
          <w:p w14:paraId="7E525E9F" w14:textId="77777777" w:rsidR="00155F6D" w:rsidRPr="00686CB4" w:rsidRDefault="00155F6D" w:rsidP="00686CB4"/>
          <w:p w14:paraId="1CAD90AB" w14:textId="3CA6FFB5" w:rsidR="00155F6D" w:rsidRPr="00686CB4" w:rsidRDefault="00155F6D" w:rsidP="00686CB4">
            <w:r w:rsidRPr="00686CB4">
              <w:t>A “franchise model school” is defined as a persistently low-performing school led by a highly effective principal in addition to the principal’s currently assigned school.  If a franchise model school achieves a “C” or higher, the school may retain its status as a franchise model school at the discretion of the district.  A district that has one ore more persistently low-performing schools may use a franchise model school as a school turnaround option.  A franchise model school principal must be rated highly effective, may lead two or more schools as specified, may allocate resources and personnel between schools under his/her administration, but hope supplemental services allocation funds, must be spent at the franchise model school, and is eligible to receive a Best and Brightest Principal award.</w:t>
            </w:r>
          </w:p>
        </w:tc>
      </w:tr>
      <w:tr w:rsidR="00155F6D" w:rsidRPr="00686CB4" w14:paraId="75AA53CB" w14:textId="77777777" w:rsidTr="00155F6D">
        <w:tc>
          <w:tcPr>
            <w:tcW w:w="1440" w:type="dxa"/>
          </w:tcPr>
          <w:p w14:paraId="16AE9B15" w14:textId="604CD348" w:rsidR="00155F6D" w:rsidRPr="00686CB4" w:rsidRDefault="00155F6D" w:rsidP="00686CB4"/>
        </w:tc>
        <w:tc>
          <w:tcPr>
            <w:tcW w:w="8280" w:type="dxa"/>
          </w:tcPr>
          <w:p w14:paraId="438033F2" w14:textId="77777777" w:rsidR="00155F6D" w:rsidRPr="00686CB4" w:rsidRDefault="00155F6D" w:rsidP="00686CB4"/>
        </w:tc>
      </w:tr>
      <w:tr w:rsidR="00155F6D" w:rsidRPr="00686CB4" w14:paraId="114F4F39" w14:textId="77777777" w:rsidTr="00155F6D">
        <w:tc>
          <w:tcPr>
            <w:tcW w:w="1440" w:type="dxa"/>
          </w:tcPr>
          <w:p w14:paraId="225D9C2B" w14:textId="6DAC8C8E" w:rsidR="00155F6D" w:rsidRPr="00686CB4" w:rsidRDefault="00155F6D" w:rsidP="00686CB4">
            <w:r w:rsidRPr="00686CB4">
              <w:t>Section 12</w:t>
            </w:r>
          </w:p>
        </w:tc>
        <w:tc>
          <w:tcPr>
            <w:tcW w:w="8280" w:type="dxa"/>
          </w:tcPr>
          <w:p w14:paraId="538562A0" w14:textId="04864A5E" w:rsidR="00155F6D" w:rsidRPr="00686CB4" w:rsidRDefault="00155F6D" w:rsidP="00686CB4">
            <w:pPr>
              <w:rPr>
                <w:b/>
              </w:rPr>
            </w:pPr>
            <w:r w:rsidRPr="00686CB4">
              <w:rPr>
                <w:b/>
              </w:rPr>
              <w:t>Amends s. 1002.385 – The G</w:t>
            </w:r>
            <w:r>
              <w:rPr>
                <w:b/>
              </w:rPr>
              <w:t xml:space="preserve">ardiner </w:t>
            </w:r>
            <w:r w:rsidRPr="00686CB4">
              <w:rPr>
                <w:b/>
              </w:rPr>
              <w:t>Scholarship.</w:t>
            </w:r>
          </w:p>
          <w:p w14:paraId="1BE9B808" w14:textId="77777777" w:rsidR="00155F6D" w:rsidRPr="00686CB4" w:rsidRDefault="00155F6D" w:rsidP="00686CB4"/>
          <w:p w14:paraId="31C43D5C" w14:textId="77777777" w:rsidR="00155F6D" w:rsidRPr="00686CB4" w:rsidRDefault="00155F6D" w:rsidP="00686CB4">
            <w:r w:rsidRPr="00686CB4">
              <w:t>Clarifies a rare disorder.</w:t>
            </w:r>
          </w:p>
          <w:p w14:paraId="5AA47728" w14:textId="77777777" w:rsidR="00155F6D" w:rsidRPr="00686CB4" w:rsidRDefault="00155F6D" w:rsidP="00686CB4"/>
          <w:p w14:paraId="727C1F6E" w14:textId="4DA7CBD6" w:rsidR="00155F6D" w:rsidRPr="00686CB4" w:rsidRDefault="00155F6D" w:rsidP="00686CB4">
            <w:r w:rsidRPr="00686CB4">
              <w:t>Deletes private tutoring program as program for which program funds may be used.</w:t>
            </w:r>
          </w:p>
          <w:p w14:paraId="3943AE2E" w14:textId="77777777" w:rsidR="00155F6D" w:rsidRPr="00686CB4" w:rsidRDefault="00155F6D" w:rsidP="00686CB4"/>
          <w:p w14:paraId="7C3CD630" w14:textId="1A330144" w:rsidR="00155F6D" w:rsidRPr="00686CB4" w:rsidRDefault="00155F6D" w:rsidP="00686CB4"/>
        </w:tc>
      </w:tr>
      <w:tr w:rsidR="00155F6D" w:rsidRPr="00686CB4" w14:paraId="04697CEF" w14:textId="77777777" w:rsidTr="00155F6D">
        <w:tc>
          <w:tcPr>
            <w:tcW w:w="1440" w:type="dxa"/>
          </w:tcPr>
          <w:p w14:paraId="2A9EE69F" w14:textId="5072B9FA" w:rsidR="00155F6D" w:rsidRPr="00686CB4" w:rsidRDefault="00155F6D" w:rsidP="00686CB4"/>
        </w:tc>
        <w:tc>
          <w:tcPr>
            <w:tcW w:w="8280" w:type="dxa"/>
          </w:tcPr>
          <w:p w14:paraId="2D021BFC" w14:textId="77777777" w:rsidR="00155F6D" w:rsidRPr="00686CB4" w:rsidRDefault="00155F6D" w:rsidP="00686CB4"/>
        </w:tc>
      </w:tr>
      <w:tr w:rsidR="00155F6D" w:rsidRPr="00686CB4" w14:paraId="2C45391B" w14:textId="77777777" w:rsidTr="00155F6D">
        <w:tc>
          <w:tcPr>
            <w:tcW w:w="1440" w:type="dxa"/>
          </w:tcPr>
          <w:p w14:paraId="5DEA800A" w14:textId="04E20252" w:rsidR="00155F6D" w:rsidRPr="00686CB4" w:rsidRDefault="00155F6D" w:rsidP="00686CB4">
            <w:r w:rsidRPr="00686CB4">
              <w:t>Section 13</w:t>
            </w:r>
          </w:p>
        </w:tc>
        <w:tc>
          <w:tcPr>
            <w:tcW w:w="8280" w:type="dxa"/>
          </w:tcPr>
          <w:p w14:paraId="7A2F7E9A" w14:textId="2EDFB4C4" w:rsidR="00155F6D" w:rsidRPr="00686CB4" w:rsidRDefault="00155F6D" w:rsidP="00686CB4">
            <w:pPr>
              <w:rPr>
                <w:b/>
              </w:rPr>
            </w:pPr>
            <w:r w:rsidRPr="00686CB4">
              <w:rPr>
                <w:b/>
              </w:rPr>
              <w:t>Amends s. 1002.39 – McKay Scholarships</w:t>
            </w:r>
            <w:r>
              <w:rPr>
                <w:b/>
              </w:rPr>
              <w:t>.</w:t>
            </w:r>
          </w:p>
          <w:p w14:paraId="552AA1E5" w14:textId="77777777" w:rsidR="00155F6D" w:rsidRPr="00686CB4" w:rsidRDefault="00155F6D" w:rsidP="00686CB4"/>
          <w:p w14:paraId="09EFE204" w14:textId="23AF38FE" w:rsidR="00155F6D" w:rsidRPr="00686CB4" w:rsidRDefault="00155F6D" w:rsidP="00686CB4">
            <w:r w:rsidRPr="00686CB4">
              <w:t>Deletes private tutoring program as program for which scholarship funds may be used.</w:t>
            </w:r>
          </w:p>
          <w:p w14:paraId="0A15E5BA" w14:textId="77777777" w:rsidR="00155F6D" w:rsidRPr="00686CB4" w:rsidRDefault="00155F6D" w:rsidP="00686CB4"/>
          <w:p w14:paraId="051ABE48" w14:textId="181542B8" w:rsidR="00155F6D" w:rsidRPr="00686CB4" w:rsidRDefault="00155F6D" w:rsidP="00686CB4">
            <w:r w:rsidRPr="00686CB4">
              <w:t>Provides enhanced accountability measures.</w:t>
            </w:r>
          </w:p>
          <w:p w14:paraId="6E027BFD" w14:textId="77777777" w:rsidR="00155F6D" w:rsidRPr="00686CB4" w:rsidRDefault="00155F6D" w:rsidP="00686CB4"/>
          <w:p w14:paraId="083EE7B6" w14:textId="00CC503A" w:rsidR="00155F6D" w:rsidRPr="00686CB4" w:rsidRDefault="00155F6D" w:rsidP="00686CB4">
            <w:r w:rsidRPr="00686CB4">
              <w:t>Requires annual report from CPA for private school that receives more than $250,000 in funds.</w:t>
            </w:r>
          </w:p>
        </w:tc>
      </w:tr>
      <w:tr w:rsidR="00155F6D" w:rsidRPr="00686CB4" w14:paraId="4F3E425A" w14:textId="77777777" w:rsidTr="00155F6D">
        <w:tc>
          <w:tcPr>
            <w:tcW w:w="1440" w:type="dxa"/>
          </w:tcPr>
          <w:p w14:paraId="76AC8990" w14:textId="0B18E58A" w:rsidR="00155F6D" w:rsidRPr="00686CB4" w:rsidRDefault="00155F6D" w:rsidP="00686CB4"/>
        </w:tc>
        <w:tc>
          <w:tcPr>
            <w:tcW w:w="8280" w:type="dxa"/>
          </w:tcPr>
          <w:p w14:paraId="54264176" w14:textId="77777777" w:rsidR="00155F6D" w:rsidRPr="00686CB4" w:rsidRDefault="00155F6D" w:rsidP="00686CB4"/>
        </w:tc>
      </w:tr>
      <w:tr w:rsidR="00155F6D" w:rsidRPr="00686CB4" w14:paraId="79A89A5D" w14:textId="77777777" w:rsidTr="00155F6D">
        <w:tc>
          <w:tcPr>
            <w:tcW w:w="1440" w:type="dxa"/>
          </w:tcPr>
          <w:p w14:paraId="22845DE0" w14:textId="392E6928" w:rsidR="00155F6D" w:rsidRPr="00686CB4" w:rsidRDefault="00155F6D" w:rsidP="00686CB4">
            <w:r w:rsidRPr="00686CB4">
              <w:t>Section 14</w:t>
            </w:r>
          </w:p>
        </w:tc>
        <w:tc>
          <w:tcPr>
            <w:tcW w:w="8280" w:type="dxa"/>
          </w:tcPr>
          <w:p w14:paraId="15C900E0" w14:textId="57269B05" w:rsidR="00155F6D" w:rsidRPr="00686CB4" w:rsidRDefault="00155F6D" w:rsidP="00686CB4">
            <w:pPr>
              <w:rPr>
                <w:b/>
              </w:rPr>
            </w:pPr>
            <w:r w:rsidRPr="00686CB4">
              <w:rPr>
                <w:b/>
              </w:rPr>
              <w:t>Amends s. 1002.395 – Florida Tax Credit Scholarship Program.</w:t>
            </w:r>
          </w:p>
          <w:p w14:paraId="5B335DF3" w14:textId="77777777" w:rsidR="00155F6D" w:rsidRPr="00686CB4" w:rsidRDefault="00155F6D" w:rsidP="00686CB4"/>
          <w:p w14:paraId="39B51F69" w14:textId="77777777" w:rsidR="00155F6D" w:rsidRPr="00686CB4" w:rsidRDefault="00155F6D" w:rsidP="00686CB4">
            <w:r w:rsidRPr="00686CB4">
              <w:t>Deletes private tutoring program as program for which scholarship funds may be used.</w:t>
            </w:r>
          </w:p>
          <w:p w14:paraId="498D893A" w14:textId="77777777" w:rsidR="00155F6D" w:rsidRPr="00686CB4" w:rsidRDefault="00155F6D" w:rsidP="00686CB4"/>
          <w:p w14:paraId="4B12126C" w14:textId="44E5EEC0" w:rsidR="00155F6D" w:rsidRPr="00686CB4" w:rsidRDefault="00155F6D" w:rsidP="00686CB4">
            <w:r w:rsidRPr="00686CB4">
              <w:t>Provides enhanced accountability measures.</w:t>
            </w:r>
          </w:p>
        </w:tc>
      </w:tr>
      <w:tr w:rsidR="00155F6D" w:rsidRPr="00686CB4" w14:paraId="5851B5D9" w14:textId="77777777" w:rsidTr="00155F6D">
        <w:tc>
          <w:tcPr>
            <w:tcW w:w="1440" w:type="dxa"/>
          </w:tcPr>
          <w:p w14:paraId="5436ED3A" w14:textId="13598EF6" w:rsidR="00155F6D" w:rsidRPr="00686CB4" w:rsidRDefault="00155F6D" w:rsidP="00686CB4"/>
        </w:tc>
        <w:tc>
          <w:tcPr>
            <w:tcW w:w="8280" w:type="dxa"/>
          </w:tcPr>
          <w:p w14:paraId="5A37A542" w14:textId="77777777" w:rsidR="00155F6D" w:rsidRPr="00686CB4" w:rsidRDefault="00155F6D" w:rsidP="00686CB4"/>
        </w:tc>
      </w:tr>
      <w:tr w:rsidR="00155F6D" w:rsidRPr="00686CB4" w14:paraId="2BF1DCC8" w14:textId="77777777" w:rsidTr="00155F6D">
        <w:tc>
          <w:tcPr>
            <w:tcW w:w="1440" w:type="dxa"/>
          </w:tcPr>
          <w:p w14:paraId="51BA1ACD" w14:textId="44050721" w:rsidR="00155F6D" w:rsidRPr="00686CB4" w:rsidRDefault="00155F6D" w:rsidP="00686CB4">
            <w:r w:rsidRPr="00686CB4">
              <w:t>Section 15</w:t>
            </w:r>
          </w:p>
        </w:tc>
        <w:tc>
          <w:tcPr>
            <w:tcW w:w="8280" w:type="dxa"/>
          </w:tcPr>
          <w:p w14:paraId="32AAF62F" w14:textId="4BF8FA75" w:rsidR="00155F6D" w:rsidRPr="00686CB4" w:rsidRDefault="00155F6D" w:rsidP="00686CB4">
            <w:pPr>
              <w:rPr>
                <w:b/>
              </w:rPr>
            </w:pPr>
            <w:r w:rsidRPr="00686CB4">
              <w:rPr>
                <w:b/>
              </w:rPr>
              <w:t>Creates s. 1002.40 –</w:t>
            </w:r>
            <w:r>
              <w:rPr>
                <w:b/>
              </w:rPr>
              <w:t xml:space="preserve"> Hope Scholarship </w:t>
            </w:r>
            <w:r w:rsidRPr="00686CB4">
              <w:rPr>
                <w:b/>
              </w:rPr>
              <w:t>Program</w:t>
            </w:r>
          </w:p>
          <w:p w14:paraId="6BEA8CE8" w14:textId="77777777" w:rsidR="00155F6D" w:rsidRPr="00686CB4" w:rsidRDefault="00155F6D" w:rsidP="00686CB4"/>
          <w:p w14:paraId="78E42A9F" w14:textId="77777777" w:rsidR="00155F6D" w:rsidRPr="00686CB4" w:rsidRDefault="00155F6D" w:rsidP="00686CB4">
            <w:r w:rsidRPr="00686CB4">
              <w:t xml:space="preserve">Authorizes the scholarship on a first come, first-served basis, to a student enrolled full time in a Florida public school who is a victim of a substantiated </w:t>
            </w:r>
            <w:r w:rsidRPr="00686CB4">
              <w:lastRenderedPageBreak/>
              <w:t>incident of battery; harassment; hazing; bullying; kidnapping; physical attack; robbery; sexual offenses, harassment, assault, or battery; threat or intimidation; or fighting at school.</w:t>
            </w:r>
          </w:p>
          <w:p w14:paraId="64440D6C" w14:textId="77777777" w:rsidR="00155F6D" w:rsidRPr="00686CB4" w:rsidRDefault="00155F6D" w:rsidP="00686CB4"/>
          <w:p w14:paraId="6BA3038F" w14:textId="218A5434" w:rsidR="00155F6D" w:rsidRPr="00686CB4" w:rsidRDefault="00155F6D" w:rsidP="00686CB4">
            <w:r w:rsidRPr="00686CB4">
              <w:t>Tax credit is limited to a single payment of $20.</w:t>
            </w:r>
          </w:p>
        </w:tc>
      </w:tr>
      <w:tr w:rsidR="00155F6D" w:rsidRPr="00686CB4" w14:paraId="43C8A51F" w14:textId="77777777" w:rsidTr="00155F6D">
        <w:tc>
          <w:tcPr>
            <w:tcW w:w="1440" w:type="dxa"/>
          </w:tcPr>
          <w:p w14:paraId="49351505" w14:textId="63B32DA2" w:rsidR="00155F6D" w:rsidRPr="00686CB4" w:rsidRDefault="00155F6D" w:rsidP="00686CB4"/>
        </w:tc>
        <w:tc>
          <w:tcPr>
            <w:tcW w:w="8280" w:type="dxa"/>
          </w:tcPr>
          <w:p w14:paraId="14743650" w14:textId="77777777" w:rsidR="00155F6D" w:rsidRPr="00686CB4" w:rsidRDefault="00155F6D" w:rsidP="00686CB4"/>
        </w:tc>
      </w:tr>
      <w:tr w:rsidR="00155F6D" w:rsidRPr="00686CB4" w14:paraId="791E6521" w14:textId="77777777" w:rsidTr="00155F6D">
        <w:tc>
          <w:tcPr>
            <w:tcW w:w="1440" w:type="dxa"/>
          </w:tcPr>
          <w:p w14:paraId="1169B9B2" w14:textId="52CD0690" w:rsidR="00155F6D" w:rsidRPr="00686CB4" w:rsidRDefault="00155F6D" w:rsidP="00686CB4">
            <w:r w:rsidRPr="00686CB4">
              <w:t>Section 16</w:t>
            </w:r>
          </w:p>
        </w:tc>
        <w:tc>
          <w:tcPr>
            <w:tcW w:w="8280" w:type="dxa"/>
          </w:tcPr>
          <w:p w14:paraId="7A3D9094" w14:textId="77777777" w:rsidR="00155F6D" w:rsidRPr="00686CB4" w:rsidRDefault="00155F6D" w:rsidP="00686CB4">
            <w:pPr>
              <w:rPr>
                <w:b/>
              </w:rPr>
            </w:pPr>
            <w:r w:rsidRPr="00686CB4">
              <w:rPr>
                <w:b/>
              </w:rPr>
              <w:t>Amends s. 1002.421 – Accountability of private school participating in state school choice scholarship programs.</w:t>
            </w:r>
          </w:p>
          <w:p w14:paraId="26E0688A" w14:textId="77777777" w:rsidR="00155F6D" w:rsidRPr="00686CB4" w:rsidRDefault="00155F6D" w:rsidP="00686CB4"/>
          <w:p w14:paraId="02822EE8" w14:textId="77777777" w:rsidR="00155F6D" w:rsidRPr="00686CB4" w:rsidRDefault="00155F6D" w:rsidP="00686CB4">
            <w:r w:rsidRPr="00686CB4">
              <w:t>Defines “owner or operator.”</w:t>
            </w:r>
          </w:p>
          <w:p w14:paraId="574E358D" w14:textId="77777777" w:rsidR="00155F6D" w:rsidRPr="00686CB4" w:rsidRDefault="00155F6D" w:rsidP="00686CB4"/>
          <w:p w14:paraId="734385B4" w14:textId="77777777" w:rsidR="00155F6D" w:rsidRPr="00686CB4" w:rsidRDefault="00155F6D" w:rsidP="00686CB4">
            <w:r w:rsidRPr="00686CB4">
              <w:t>Requires teachers to hold a baccalaureate or higher degree hired after July 1, 2018.</w:t>
            </w:r>
          </w:p>
          <w:p w14:paraId="006D3D2F" w14:textId="77777777" w:rsidR="00155F6D" w:rsidRPr="00686CB4" w:rsidRDefault="00155F6D" w:rsidP="00686CB4"/>
          <w:p w14:paraId="2005A7A6" w14:textId="29AD317F" w:rsidR="00155F6D" w:rsidRPr="00686CB4" w:rsidRDefault="00155F6D" w:rsidP="00686CB4">
            <w:r w:rsidRPr="00686CB4">
              <w:t>Provides enhanced accountability measures.</w:t>
            </w:r>
          </w:p>
        </w:tc>
      </w:tr>
      <w:tr w:rsidR="00155F6D" w:rsidRPr="00686CB4" w14:paraId="3F491E08" w14:textId="77777777" w:rsidTr="00155F6D">
        <w:tc>
          <w:tcPr>
            <w:tcW w:w="1440" w:type="dxa"/>
          </w:tcPr>
          <w:p w14:paraId="308BA8F4" w14:textId="05226419" w:rsidR="00155F6D" w:rsidRPr="00686CB4" w:rsidRDefault="00155F6D" w:rsidP="00686CB4"/>
        </w:tc>
        <w:tc>
          <w:tcPr>
            <w:tcW w:w="8280" w:type="dxa"/>
          </w:tcPr>
          <w:p w14:paraId="78DD6D62" w14:textId="77777777" w:rsidR="00155F6D" w:rsidRPr="00686CB4" w:rsidRDefault="00155F6D" w:rsidP="00686CB4"/>
        </w:tc>
      </w:tr>
      <w:tr w:rsidR="00155F6D" w:rsidRPr="00686CB4" w14:paraId="6F1F239F" w14:textId="77777777" w:rsidTr="00155F6D">
        <w:tc>
          <w:tcPr>
            <w:tcW w:w="1440" w:type="dxa"/>
          </w:tcPr>
          <w:p w14:paraId="401FAA5D" w14:textId="30D571D4" w:rsidR="00155F6D" w:rsidRPr="00686CB4" w:rsidRDefault="00155F6D" w:rsidP="00686CB4">
            <w:r w:rsidRPr="00686CB4">
              <w:t>Section 17</w:t>
            </w:r>
          </w:p>
        </w:tc>
        <w:tc>
          <w:tcPr>
            <w:tcW w:w="8280" w:type="dxa"/>
          </w:tcPr>
          <w:p w14:paraId="73DDA41D" w14:textId="77777777" w:rsidR="00155F6D" w:rsidRDefault="00155F6D" w:rsidP="00686CB4">
            <w:pPr>
              <w:rPr>
                <w:b/>
              </w:rPr>
            </w:pPr>
            <w:r w:rsidRPr="00686CB4">
              <w:rPr>
                <w:b/>
              </w:rPr>
              <w:t>Repeals s. 1002.43 – Private tutoring programs</w:t>
            </w:r>
          </w:p>
          <w:p w14:paraId="19D7876E" w14:textId="780BF53C" w:rsidR="009D47E4" w:rsidRPr="00686CB4" w:rsidRDefault="009D47E4" w:rsidP="00686CB4">
            <w:pPr>
              <w:rPr>
                <w:b/>
              </w:rPr>
            </w:pPr>
          </w:p>
        </w:tc>
      </w:tr>
      <w:tr w:rsidR="00155F6D" w:rsidRPr="00686CB4" w14:paraId="7858E86C" w14:textId="77777777" w:rsidTr="00155F6D">
        <w:tc>
          <w:tcPr>
            <w:tcW w:w="1440" w:type="dxa"/>
          </w:tcPr>
          <w:p w14:paraId="33210EF6" w14:textId="77777777" w:rsidR="00155F6D" w:rsidRPr="00686CB4" w:rsidRDefault="00155F6D" w:rsidP="00686CB4"/>
        </w:tc>
        <w:tc>
          <w:tcPr>
            <w:tcW w:w="8280" w:type="dxa"/>
          </w:tcPr>
          <w:p w14:paraId="1647CA83" w14:textId="77777777" w:rsidR="00155F6D" w:rsidRPr="00686CB4" w:rsidRDefault="00155F6D" w:rsidP="00686CB4"/>
        </w:tc>
      </w:tr>
      <w:tr w:rsidR="00155F6D" w:rsidRPr="00686CB4" w14:paraId="2441D5BE" w14:textId="77777777" w:rsidTr="00155F6D">
        <w:tc>
          <w:tcPr>
            <w:tcW w:w="1440" w:type="dxa"/>
          </w:tcPr>
          <w:p w14:paraId="0F9613A9" w14:textId="153D3A44" w:rsidR="00155F6D" w:rsidRPr="00D005C8" w:rsidRDefault="00155F6D" w:rsidP="00686CB4">
            <w:r w:rsidRPr="00D005C8">
              <w:t>Section 18</w:t>
            </w:r>
          </w:p>
        </w:tc>
        <w:tc>
          <w:tcPr>
            <w:tcW w:w="8280" w:type="dxa"/>
          </w:tcPr>
          <w:p w14:paraId="7EA733FA" w14:textId="092BA699" w:rsidR="00155F6D" w:rsidRPr="007E0025" w:rsidRDefault="00D005C8" w:rsidP="00686CB4">
            <w:pPr>
              <w:rPr>
                <w:b/>
              </w:rPr>
            </w:pPr>
            <w:r>
              <w:rPr>
                <w:b/>
              </w:rPr>
              <w:t>Amends s. 1002.55</w:t>
            </w:r>
            <w:r w:rsidR="00155F6D" w:rsidRPr="007E0025">
              <w:rPr>
                <w:b/>
              </w:rPr>
              <w:t xml:space="preserve"> – School-year prekindergarten program delivered by private prekindergarten providers.</w:t>
            </w:r>
          </w:p>
          <w:p w14:paraId="65A82434" w14:textId="77777777" w:rsidR="00155F6D" w:rsidRDefault="00155F6D" w:rsidP="00686CB4"/>
          <w:p w14:paraId="0B7CE46F" w14:textId="44665734" w:rsidR="00155F6D" w:rsidRPr="00686CB4" w:rsidRDefault="00155F6D" w:rsidP="00686CB4">
            <w:r>
              <w:t>Authorizes an Early Learning Coalition to refuse to contract with a provider if such provider has been cited for a class I violation.</w:t>
            </w:r>
          </w:p>
        </w:tc>
      </w:tr>
      <w:tr w:rsidR="00D005C8" w:rsidRPr="00686CB4" w14:paraId="57F37F29" w14:textId="77777777" w:rsidTr="00155F6D">
        <w:tc>
          <w:tcPr>
            <w:tcW w:w="1440" w:type="dxa"/>
          </w:tcPr>
          <w:p w14:paraId="0DC91989" w14:textId="77777777" w:rsidR="00D005C8" w:rsidRPr="00686CB4" w:rsidRDefault="00D005C8" w:rsidP="00686CB4"/>
        </w:tc>
        <w:tc>
          <w:tcPr>
            <w:tcW w:w="8280" w:type="dxa"/>
          </w:tcPr>
          <w:p w14:paraId="76E55B7B" w14:textId="77777777" w:rsidR="00D005C8" w:rsidRPr="00686CB4" w:rsidRDefault="00D005C8" w:rsidP="00686CB4"/>
        </w:tc>
      </w:tr>
      <w:tr w:rsidR="00155F6D" w:rsidRPr="00686CB4" w14:paraId="459B9459" w14:textId="77777777" w:rsidTr="00155F6D">
        <w:tc>
          <w:tcPr>
            <w:tcW w:w="1440" w:type="dxa"/>
          </w:tcPr>
          <w:p w14:paraId="6EBA1896" w14:textId="0AC20135" w:rsidR="00155F6D" w:rsidRPr="00686CB4" w:rsidRDefault="00D005C8" w:rsidP="00686CB4">
            <w:r>
              <w:t>Section 19</w:t>
            </w:r>
          </w:p>
        </w:tc>
        <w:tc>
          <w:tcPr>
            <w:tcW w:w="8280" w:type="dxa"/>
          </w:tcPr>
          <w:p w14:paraId="744DCF33" w14:textId="55ABE61F" w:rsidR="00155F6D" w:rsidRPr="00686CB4" w:rsidRDefault="00155F6D" w:rsidP="00686CB4">
            <w:pPr>
              <w:rPr>
                <w:b/>
              </w:rPr>
            </w:pPr>
            <w:r w:rsidRPr="00686CB4">
              <w:rPr>
                <w:b/>
              </w:rPr>
              <w:t>Amends s. 1003.01 – Definitions</w:t>
            </w:r>
            <w:r>
              <w:rPr>
                <w:b/>
              </w:rPr>
              <w:t>.</w:t>
            </w:r>
          </w:p>
          <w:p w14:paraId="6812CC30" w14:textId="77777777" w:rsidR="00155F6D" w:rsidRPr="00686CB4" w:rsidRDefault="00155F6D" w:rsidP="00686CB4"/>
          <w:p w14:paraId="744E1FA9" w14:textId="093CA20E" w:rsidR="00155F6D" w:rsidRPr="00686CB4" w:rsidRDefault="00155F6D" w:rsidP="00686CB4">
            <w:r w:rsidRPr="00686CB4">
              <w:t>Modifies definitions of  “regular school attendance,” etc.  Deletes private tutoring program.</w:t>
            </w:r>
          </w:p>
        </w:tc>
      </w:tr>
      <w:tr w:rsidR="00155F6D" w:rsidRPr="00686CB4" w14:paraId="05FC1796" w14:textId="77777777" w:rsidTr="00155F6D">
        <w:tc>
          <w:tcPr>
            <w:tcW w:w="1440" w:type="dxa"/>
          </w:tcPr>
          <w:p w14:paraId="72DD5EDF" w14:textId="77777777" w:rsidR="00155F6D" w:rsidRPr="00686CB4" w:rsidRDefault="00155F6D" w:rsidP="00686CB4"/>
        </w:tc>
        <w:tc>
          <w:tcPr>
            <w:tcW w:w="8280" w:type="dxa"/>
          </w:tcPr>
          <w:p w14:paraId="318D8BF8" w14:textId="77777777" w:rsidR="00155F6D" w:rsidRPr="00686CB4" w:rsidRDefault="00155F6D" w:rsidP="00686CB4"/>
        </w:tc>
      </w:tr>
      <w:tr w:rsidR="00155F6D" w:rsidRPr="00686CB4" w14:paraId="0A8ACA3E" w14:textId="77777777" w:rsidTr="00155F6D">
        <w:tc>
          <w:tcPr>
            <w:tcW w:w="1440" w:type="dxa"/>
          </w:tcPr>
          <w:p w14:paraId="627A5C50" w14:textId="6DF935A3" w:rsidR="00155F6D" w:rsidRPr="00686CB4" w:rsidRDefault="00D005C8" w:rsidP="00686CB4">
            <w:r>
              <w:t>Section 20</w:t>
            </w:r>
          </w:p>
        </w:tc>
        <w:tc>
          <w:tcPr>
            <w:tcW w:w="8280" w:type="dxa"/>
          </w:tcPr>
          <w:p w14:paraId="40C3FB61" w14:textId="7450AA8D" w:rsidR="00155F6D" w:rsidRPr="00686CB4" w:rsidRDefault="00155F6D" w:rsidP="00686CB4">
            <w:pPr>
              <w:rPr>
                <w:b/>
              </w:rPr>
            </w:pPr>
            <w:r w:rsidRPr="00686CB4">
              <w:rPr>
                <w:b/>
              </w:rPr>
              <w:t>Amends s. 1003.26 – Enforcement of school attendance</w:t>
            </w:r>
            <w:r>
              <w:rPr>
                <w:b/>
              </w:rPr>
              <w:t>.</w:t>
            </w:r>
          </w:p>
          <w:p w14:paraId="51461912" w14:textId="77777777" w:rsidR="00155F6D" w:rsidRPr="00686CB4" w:rsidRDefault="00155F6D" w:rsidP="00686CB4"/>
          <w:p w14:paraId="0B34556A" w14:textId="7621B6BE" w:rsidR="00155F6D" w:rsidRPr="00686CB4" w:rsidRDefault="00155F6D" w:rsidP="00686CB4">
            <w:r w:rsidRPr="00686CB4">
              <w:t>Technical/conforming</w:t>
            </w:r>
          </w:p>
        </w:tc>
      </w:tr>
      <w:tr w:rsidR="00155F6D" w:rsidRPr="00686CB4" w14:paraId="439B70E5" w14:textId="77777777" w:rsidTr="00155F6D">
        <w:tc>
          <w:tcPr>
            <w:tcW w:w="1440" w:type="dxa"/>
          </w:tcPr>
          <w:p w14:paraId="5151A6F4" w14:textId="398F809F" w:rsidR="00155F6D" w:rsidRPr="00686CB4" w:rsidRDefault="00155F6D" w:rsidP="00686CB4"/>
        </w:tc>
        <w:tc>
          <w:tcPr>
            <w:tcW w:w="8280" w:type="dxa"/>
          </w:tcPr>
          <w:p w14:paraId="447ECB5D" w14:textId="77777777" w:rsidR="00155F6D" w:rsidRPr="00686CB4" w:rsidRDefault="00155F6D" w:rsidP="00686CB4"/>
        </w:tc>
      </w:tr>
      <w:tr w:rsidR="00155F6D" w:rsidRPr="00686CB4" w14:paraId="566DB889" w14:textId="77777777" w:rsidTr="00155F6D">
        <w:tc>
          <w:tcPr>
            <w:tcW w:w="1440" w:type="dxa"/>
          </w:tcPr>
          <w:p w14:paraId="566B232E" w14:textId="6EA91A48" w:rsidR="00155F6D" w:rsidRPr="00686CB4" w:rsidRDefault="00D005C8" w:rsidP="00686CB4">
            <w:r>
              <w:t>Section 21</w:t>
            </w:r>
          </w:p>
        </w:tc>
        <w:tc>
          <w:tcPr>
            <w:tcW w:w="8280" w:type="dxa"/>
          </w:tcPr>
          <w:p w14:paraId="2B1FB46C" w14:textId="400E85EB" w:rsidR="00155F6D" w:rsidRPr="00686CB4" w:rsidRDefault="00155F6D" w:rsidP="00686CB4">
            <w:pPr>
              <w:rPr>
                <w:b/>
              </w:rPr>
            </w:pPr>
            <w:r w:rsidRPr="00686CB4">
              <w:rPr>
                <w:b/>
              </w:rPr>
              <w:t>Amends s. 1003.41 – Next Generation Sunshine State Standards</w:t>
            </w:r>
            <w:r>
              <w:rPr>
                <w:b/>
              </w:rPr>
              <w:t>.</w:t>
            </w:r>
          </w:p>
          <w:p w14:paraId="53360986" w14:textId="77777777" w:rsidR="00155F6D" w:rsidRPr="00686CB4" w:rsidRDefault="00155F6D" w:rsidP="00686CB4"/>
          <w:p w14:paraId="18EDE9BE" w14:textId="77777777" w:rsidR="00155F6D" w:rsidRDefault="00155F6D" w:rsidP="00686CB4">
            <w:r w:rsidRPr="00686CB4">
              <w:t>Requires personal financial literacy and money management for students entering 9</w:t>
            </w:r>
            <w:r w:rsidRPr="00686CB4">
              <w:rPr>
                <w:vertAlign w:val="superscript"/>
              </w:rPr>
              <w:t>th</w:t>
            </w:r>
            <w:r w:rsidRPr="00686CB4">
              <w:t xml:space="preserve"> grade in the 2018-2019 school year.</w:t>
            </w:r>
          </w:p>
          <w:p w14:paraId="67317D1E" w14:textId="41C9DDE6" w:rsidR="009D47E4" w:rsidRPr="00686CB4" w:rsidRDefault="009D47E4" w:rsidP="00686CB4"/>
        </w:tc>
      </w:tr>
      <w:tr w:rsidR="00155F6D" w:rsidRPr="00686CB4" w14:paraId="26C37EB9" w14:textId="77777777" w:rsidTr="00155F6D">
        <w:tc>
          <w:tcPr>
            <w:tcW w:w="1440" w:type="dxa"/>
          </w:tcPr>
          <w:p w14:paraId="73338305" w14:textId="7A5969A0" w:rsidR="00155F6D" w:rsidRPr="00686CB4" w:rsidRDefault="00155F6D" w:rsidP="00686CB4"/>
        </w:tc>
        <w:tc>
          <w:tcPr>
            <w:tcW w:w="8280" w:type="dxa"/>
          </w:tcPr>
          <w:p w14:paraId="1A363CF2" w14:textId="77777777" w:rsidR="00155F6D" w:rsidRPr="00686CB4" w:rsidRDefault="00155F6D" w:rsidP="00686CB4"/>
        </w:tc>
      </w:tr>
      <w:tr w:rsidR="00155F6D" w:rsidRPr="00686CB4" w14:paraId="35DBBA79" w14:textId="77777777" w:rsidTr="00155F6D">
        <w:tc>
          <w:tcPr>
            <w:tcW w:w="1440" w:type="dxa"/>
          </w:tcPr>
          <w:p w14:paraId="0B9FA4E5" w14:textId="1AB5728D" w:rsidR="00155F6D" w:rsidRPr="00686CB4" w:rsidRDefault="00D005C8" w:rsidP="00686CB4">
            <w:r>
              <w:t>Section 22</w:t>
            </w:r>
          </w:p>
        </w:tc>
        <w:tc>
          <w:tcPr>
            <w:tcW w:w="8280" w:type="dxa"/>
          </w:tcPr>
          <w:p w14:paraId="4BA578DD" w14:textId="08346F2D" w:rsidR="00155F6D" w:rsidRPr="00686CB4" w:rsidRDefault="00155F6D" w:rsidP="00686CB4">
            <w:pPr>
              <w:rPr>
                <w:b/>
              </w:rPr>
            </w:pPr>
            <w:r w:rsidRPr="00686CB4">
              <w:rPr>
                <w:b/>
              </w:rPr>
              <w:t>Amends s. 1003.4282 – Requirements for standard high school diploma.</w:t>
            </w:r>
          </w:p>
          <w:p w14:paraId="6570DDC7" w14:textId="77777777" w:rsidR="00155F6D" w:rsidRPr="00686CB4" w:rsidRDefault="00155F6D" w:rsidP="00686CB4"/>
          <w:p w14:paraId="06858ABC" w14:textId="0BF0EECF" w:rsidR="00155F6D" w:rsidRPr="00686CB4" w:rsidRDefault="00155F6D" w:rsidP="00686CB4">
            <w:r w:rsidRPr="00686CB4">
              <w:t>Requires financial literacy course.  Reduces electives by ½ credit.</w:t>
            </w:r>
          </w:p>
        </w:tc>
      </w:tr>
      <w:tr w:rsidR="00155F6D" w:rsidRPr="00686CB4" w14:paraId="5102D262" w14:textId="77777777" w:rsidTr="00155F6D">
        <w:tc>
          <w:tcPr>
            <w:tcW w:w="1440" w:type="dxa"/>
          </w:tcPr>
          <w:p w14:paraId="78AFAF22" w14:textId="261A991E" w:rsidR="00155F6D" w:rsidRPr="00686CB4" w:rsidRDefault="00155F6D" w:rsidP="00686CB4"/>
        </w:tc>
        <w:tc>
          <w:tcPr>
            <w:tcW w:w="8280" w:type="dxa"/>
          </w:tcPr>
          <w:p w14:paraId="06DE9A53" w14:textId="77777777" w:rsidR="00155F6D" w:rsidRPr="00686CB4" w:rsidRDefault="00155F6D" w:rsidP="00686CB4"/>
        </w:tc>
      </w:tr>
      <w:tr w:rsidR="00155F6D" w:rsidRPr="00686CB4" w14:paraId="2924D28D" w14:textId="77777777" w:rsidTr="00155F6D">
        <w:tc>
          <w:tcPr>
            <w:tcW w:w="1440" w:type="dxa"/>
          </w:tcPr>
          <w:p w14:paraId="50464890" w14:textId="7B1F2171" w:rsidR="00155F6D" w:rsidRPr="00D005C8" w:rsidRDefault="00D005C8" w:rsidP="00686CB4">
            <w:r w:rsidRPr="00D005C8">
              <w:lastRenderedPageBreak/>
              <w:t>Section 23</w:t>
            </w:r>
          </w:p>
        </w:tc>
        <w:tc>
          <w:tcPr>
            <w:tcW w:w="8280" w:type="dxa"/>
          </w:tcPr>
          <w:p w14:paraId="5689427A" w14:textId="77777777" w:rsidR="00155F6D" w:rsidRDefault="00155F6D" w:rsidP="00686CB4">
            <w:r w:rsidRPr="007E0025">
              <w:rPr>
                <w:b/>
              </w:rPr>
              <w:t>Creates s. 1003.457 – Instruction in cardiopulmonary resuscitation</w:t>
            </w:r>
            <w:r>
              <w:t>.</w:t>
            </w:r>
          </w:p>
          <w:p w14:paraId="1C8244D3" w14:textId="77777777" w:rsidR="00155F6D" w:rsidRDefault="00155F6D" w:rsidP="00686CB4"/>
          <w:p w14:paraId="335AA690" w14:textId="7F63E2C1" w:rsidR="00155F6D" w:rsidRPr="00686CB4" w:rsidRDefault="00155F6D" w:rsidP="00686CB4">
            <w:r>
              <w:t>Requires students to study and practice the psychomotor skills associated with performing CPR at least once before graduating from high school.  The instruction must be part of the PE curriculum or other required curriculum selected by the district.</w:t>
            </w:r>
          </w:p>
        </w:tc>
      </w:tr>
      <w:tr w:rsidR="00155F6D" w:rsidRPr="00686CB4" w14:paraId="7775B9D5" w14:textId="77777777" w:rsidTr="00155F6D">
        <w:tc>
          <w:tcPr>
            <w:tcW w:w="1440" w:type="dxa"/>
          </w:tcPr>
          <w:p w14:paraId="2AAEC3E2" w14:textId="6AC82D64" w:rsidR="00155F6D" w:rsidRPr="00686CB4" w:rsidRDefault="00155F6D" w:rsidP="00686CB4"/>
        </w:tc>
        <w:tc>
          <w:tcPr>
            <w:tcW w:w="8280" w:type="dxa"/>
          </w:tcPr>
          <w:p w14:paraId="0D9D75C5" w14:textId="77777777" w:rsidR="00155F6D" w:rsidRPr="00686CB4" w:rsidRDefault="00155F6D" w:rsidP="00686CB4"/>
        </w:tc>
      </w:tr>
      <w:tr w:rsidR="00D005C8" w:rsidRPr="00686CB4" w14:paraId="37AF6BE0" w14:textId="77777777" w:rsidTr="00155F6D">
        <w:tc>
          <w:tcPr>
            <w:tcW w:w="1440" w:type="dxa"/>
          </w:tcPr>
          <w:p w14:paraId="702372E3" w14:textId="2CC03460" w:rsidR="00D005C8" w:rsidRPr="00686CB4" w:rsidRDefault="00D005C8" w:rsidP="00686CB4">
            <w:r>
              <w:t>Section 24</w:t>
            </w:r>
          </w:p>
        </w:tc>
        <w:tc>
          <w:tcPr>
            <w:tcW w:w="8280" w:type="dxa"/>
          </w:tcPr>
          <w:p w14:paraId="3019E291" w14:textId="77777777" w:rsidR="00D005C8" w:rsidRPr="00D005C8" w:rsidRDefault="00D005C8" w:rsidP="00686CB4">
            <w:pPr>
              <w:rPr>
                <w:b/>
              </w:rPr>
            </w:pPr>
            <w:r w:rsidRPr="00D005C8">
              <w:rPr>
                <w:b/>
              </w:rPr>
              <w:t>Amends s. 1003.453 – School wellness and physical education policies; nutrition guidelines.</w:t>
            </w:r>
          </w:p>
          <w:p w14:paraId="14342DE4" w14:textId="77777777" w:rsidR="00D005C8" w:rsidRDefault="00D005C8" w:rsidP="00686CB4"/>
          <w:p w14:paraId="30D13C1A" w14:textId="7ABA081D" w:rsidR="00D005C8" w:rsidRDefault="00D005C8" w:rsidP="00686CB4">
            <w:r>
              <w:t>Conforming.</w:t>
            </w:r>
          </w:p>
          <w:p w14:paraId="1AFB59C4" w14:textId="34014752" w:rsidR="00D005C8" w:rsidRPr="00686CB4" w:rsidRDefault="00D005C8" w:rsidP="00686CB4"/>
        </w:tc>
      </w:tr>
      <w:tr w:rsidR="00D005C8" w:rsidRPr="00686CB4" w14:paraId="37855BDA" w14:textId="77777777" w:rsidTr="00155F6D">
        <w:tc>
          <w:tcPr>
            <w:tcW w:w="1440" w:type="dxa"/>
          </w:tcPr>
          <w:p w14:paraId="4AB5BD5A" w14:textId="6C159CFB" w:rsidR="00D005C8" w:rsidRPr="00686CB4" w:rsidRDefault="00D005C8" w:rsidP="00686CB4"/>
        </w:tc>
        <w:tc>
          <w:tcPr>
            <w:tcW w:w="8280" w:type="dxa"/>
          </w:tcPr>
          <w:p w14:paraId="392E126B" w14:textId="77777777" w:rsidR="00D005C8" w:rsidRPr="00686CB4" w:rsidRDefault="00D005C8" w:rsidP="00686CB4"/>
        </w:tc>
      </w:tr>
      <w:tr w:rsidR="00155F6D" w:rsidRPr="00686CB4" w14:paraId="2BAB097C" w14:textId="77777777" w:rsidTr="00155F6D">
        <w:tc>
          <w:tcPr>
            <w:tcW w:w="1440" w:type="dxa"/>
          </w:tcPr>
          <w:p w14:paraId="4F1E260C" w14:textId="323E2A3B" w:rsidR="00155F6D" w:rsidRPr="00686CB4" w:rsidRDefault="00155F6D" w:rsidP="00D005C8">
            <w:r w:rsidRPr="00686CB4">
              <w:t>Section 2</w:t>
            </w:r>
            <w:r w:rsidR="00D005C8">
              <w:t>5</w:t>
            </w:r>
          </w:p>
        </w:tc>
        <w:tc>
          <w:tcPr>
            <w:tcW w:w="8280" w:type="dxa"/>
          </w:tcPr>
          <w:p w14:paraId="718F9EB3" w14:textId="77777777" w:rsidR="00155F6D" w:rsidRPr="00686CB4" w:rsidRDefault="00155F6D" w:rsidP="00686CB4">
            <w:pPr>
              <w:rPr>
                <w:b/>
              </w:rPr>
            </w:pPr>
            <w:r w:rsidRPr="00686CB4">
              <w:rPr>
                <w:b/>
              </w:rPr>
              <w:t>Amends s. 1006.061 – Child abuse, abandonment, and neglect policy.</w:t>
            </w:r>
          </w:p>
          <w:p w14:paraId="729C3CF5" w14:textId="77777777" w:rsidR="00155F6D" w:rsidRPr="00686CB4" w:rsidRDefault="00155F6D" w:rsidP="00686CB4"/>
          <w:p w14:paraId="52A67E17" w14:textId="4DD64D1A" w:rsidR="00155F6D" w:rsidRPr="00686CB4" w:rsidRDefault="00155F6D" w:rsidP="00686CB4">
            <w:r w:rsidRPr="00686CB4">
              <w:t>Conforming</w:t>
            </w:r>
            <w:r w:rsidR="00D005C8">
              <w:t>.</w:t>
            </w:r>
          </w:p>
        </w:tc>
      </w:tr>
      <w:tr w:rsidR="00155F6D" w:rsidRPr="00686CB4" w14:paraId="5B29C868" w14:textId="77777777" w:rsidTr="00155F6D">
        <w:tc>
          <w:tcPr>
            <w:tcW w:w="1440" w:type="dxa"/>
          </w:tcPr>
          <w:p w14:paraId="75AFE59D" w14:textId="2DC82766" w:rsidR="00155F6D" w:rsidRPr="00686CB4" w:rsidRDefault="00155F6D" w:rsidP="00686CB4"/>
        </w:tc>
        <w:tc>
          <w:tcPr>
            <w:tcW w:w="8280" w:type="dxa"/>
          </w:tcPr>
          <w:p w14:paraId="78089C70" w14:textId="77777777" w:rsidR="00155F6D" w:rsidRPr="00686CB4" w:rsidRDefault="00155F6D" w:rsidP="00686CB4"/>
        </w:tc>
      </w:tr>
      <w:tr w:rsidR="00155F6D" w:rsidRPr="00686CB4" w14:paraId="7EB0BC3D" w14:textId="77777777" w:rsidTr="00155F6D">
        <w:tc>
          <w:tcPr>
            <w:tcW w:w="1440" w:type="dxa"/>
          </w:tcPr>
          <w:p w14:paraId="420B18F5" w14:textId="7385AB73" w:rsidR="00155F6D" w:rsidRPr="00D005C8" w:rsidRDefault="0006622A" w:rsidP="00686CB4">
            <w:r>
              <w:t>Section 26</w:t>
            </w:r>
          </w:p>
        </w:tc>
        <w:tc>
          <w:tcPr>
            <w:tcW w:w="8280" w:type="dxa"/>
          </w:tcPr>
          <w:p w14:paraId="3C29999B" w14:textId="6AEAAAD5" w:rsidR="00155F6D" w:rsidRPr="00950C67" w:rsidRDefault="00155F6D" w:rsidP="00686CB4">
            <w:pPr>
              <w:rPr>
                <w:b/>
              </w:rPr>
            </w:pPr>
            <w:r w:rsidRPr="00950C67">
              <w:rPr>
                <w:b/>
              </w:rPr>
              <w:t>Amends s. 1006</w:t>
            </w:r>
            <w:r w:rsidR="0006622A">
              <w:rPr>
                <w:b/>
              </w:rPr>
              <w:t>.0</w:t>
            </w:r>
            <w:r w:rsidRPr="00950C67">
              <w:rPr>
                <w:b/>
              </w:rPr>
              <w:t>7 – District school board duties relating to student discipline and school safety.</w:t>
            </w:r>
          </w:p>
          <w:p w14:paraId="68DE49D7" w14:textId="77777777" w:rsidR="00155F6D" w:rsidRDefault="00155F6D" w:rsidP="00686CB4"/>
          <w:p w14:paraId="3360C49D" w14:textId="77777777" w:rsidR="00155F6D" w:rsidRDefault="00155F6D" w:rsidP="00686CB4">
            <w:r>
              <w:t>Requires emergency drills specifically related to hostage and active shooter situations.  Requires such drills to be conducted by law enforcement or first responders.</w:t>
            </w:r>
          </w:p>
          <w:p w14:paraId="22639807" w14:textId="77777777" w:rsidR="00155F6D" w:rsidRDefault="00155F6D" w:rsidP="00686CB4"/>
          <w:p w14:paraId="5A5C9AF0" w14:textId="77777777" w:rsidR="00155F6D" w:rsidRDefault="00155F6D" w:rsidP="00686CB4">
            <w:r>
              <w:t>Requires school districts to conduct security risk assessments as each public school.</w:t>
            </w:r>
          </w:p>
          <w:p w14:paraId="2DB0D3E3" w14:textId="77777777" w:rsidR="00155F6D" w:rsidRDefault="00155F6D" w:rsidP="00686CB4"/>
          <w:p w14:paraId="4E2AE049" w14:textId="77777777" w:rsidR="00155F6D" w:rsidRDefault="00155F6D" w:rsidP="00686CB4">
            <w:r>
              <w:t>Develop a plan that includes having a secure, single point of entry onto school grounds.</w:t>
            </w:r>
          </w:p>
          <w:p w14:paraId="246B3E93" w14:textId="77777777" w:rsidR="00155F6D" w:rsidRDefault="00155F6D" w:rsidP="00686CB4"/>
          <w:p w14:paraId="3EC956B4" w14:textId="0DE103B1" w:rsidR="00155F6D" w:rsidRPr="00686CB4" w:rsidRDefault="00155F6D" w:rsidP="00686CB4">
            <w:r>
              <w:t>Requires a public or private school principal or governing board to allow a law enforcement agency designated as first responders to tour each campus once every 3 years.  Any recommendations must be documented.</w:t>
            </w:r>
          </w:p>
        </w:tc>
      </w:tr>
      <w:tr w:rsidR="00155F6D" w:rsidRPr="00686CB4" w14:paraId="557296E4" w14:textId="77777777" w:rsidTr="00155F6D">
        <w:tc>
          <w:tcPr>
            <w:tcW w:w="1440" w:type="dxa"/>
          </w:tcPr>
          <w:p w14:paraId="3127EBCE" w14:textId="5DEB3C0A" w:rsidR="00155F6D" w:rsidRPr="00686CB4" w:rsidRDefault="00155F6D" w:rsidP="00686CB4"/>
        </w:tc>
        <w:tc>
          <w:tcPr>
            <w:tcW w:w="8280" w:type="dxa"/>
          </w:tcPr>
          <w:p w14:paraId="638E162D" w14:textId="77777777" w:rsidR="00155F6D" w:rsidRPr="00686CB4" w:rsidRDefault="00155F6D" w:rsidP="00686CB4"/>
        </w:tc>
      </w:tr>
      <w:tr w:rsidR="00155F6D" w:rsidRPr="00686CB4" w14:paraId="28912E8F" w14:textId="77777777" w:rsidTr="00155F6D">
        <w:tc>
          <w:tcPr>
            <w:tcW w:w="1440" w:type="dxa"/>
          </w:tcPr>
          <w:p w14:paraId="47979946" w14:textId="6913ED16" w:rsidR="00155F6D" w:rsidRPr="0006622A" w:rsidRDefault="00155F6D" w:rsidP="0006622A">
            <w:r w:rsidRPr="0006622A">
              <w:t>Section 2</w:t>
            </w:r>
            <w:r w:rsidR="0006622A" w:rsidRPr="0006622A">
              <w:t>7</w:t>
            </w:r>
          </w:p>
        </w:tc>
        <w:tc>
          <w:tcPr>
            <w:tcW w:w="8280" w:type="dxa"/>
          </w:tcPr>
          <w:p w14:paraId="10776351" w14:textId="77777777" w:rsidR="00155F6D" w:rsidRPr="00371FFE" w:rsidRDefault="00155F6D" w:rsidP="00686CB4">
            <w:pPr>
              <w:rPr>
                <w:b/>
              </w:rPr>
            </w:pPr>
            <w:r w:rsidRPr="00371FFE">
              <w:rPr>
                <w:b/>
              </w:rPr>
              <w:t>Amends s. 1006.12 – School resource officers and school safety officers.</w:t>
            </w:r>
          </w:p>
          <w:p w14:paraId="14596B3C" w14:textId="77777777" w:rsidR="00155F6D" w:rsidRDefault="00155F6D" w:rsidP="00686CB4"/>
          <w:p w14:paraId="1DDFF842" w14:textId="099A0896" w:rsidR="00155F6D" w:rsidRPr="00686CB4" w:rsidRDefault="00155F6D" w:rsidP="00686CB4">
            <w:r>
              <w:t>Requires school boards to have school safety officers at each school facility.</w:t>
            </w:r>
          </w:p>
        </w:tc>
      </w:tr>
      <w:tr w:rsidR="00155F6D" w:rsidRPr="00686CB4" w14:paraId="59D4766F" w14:textId="77777777" w:rsidTr="00155F6D">
        <w:tc>
          <w:tcPr>
            <w:tcW w:w="1440" w:type="dxa"/>
          </w:tcPr>
          <w:p w14:paraId="2F7A43B3" w14:textId="4F29DEE9" w:rsidR="00155F6D" w:rsidRPr="00686CB4" w:rsidRDefault="00155F6D" w:rsidP="00686CB4"/>
        </w:tc>
        <w:tc>
          <w:tcPr>
            <w:tcW w:w="8280" w:type="dxa"/>
          </w:tcPr>
          <w:p w14:paraId="0083EDC4" w14:textId="77777777" w:rsidR="00155F6D" w:rsidRPr="00686CB4" w:rsidRDefault="00155F6D" w:rsidP="00686CB4"/>
        </w:tc>
      </w:tr>
      <w:tr w:rsidR="00155F6D" w:rsidRPr="00686CB4" w14:paraId="010329C6" w14:textId="77777777" w:rsidTr="00155F6D">
        <w:tc>
          <w:tcPr>
            <w:tcW w:w="1440" w:type="dxa"/>
          </w:tcPr>
          <w:p w14:paraId="78F00435" w14:textId="75508F09" w:rsidR="00155F6D" w:rsidRPr="00686CB4" w:rsidRDefault="009D47E4" w:rsidP="00686CB4">
            <w:r>
              <w:t>Section 28</w:t>
            </w:r>
          </w:p>
        </w:tc>
        <w:tc>
          <w:tcPr>
            <w:tcW w:w="8280" w:type="dxa"/>
          </w:tcPr>
          <w:p w14:paraId="00B2356A" w14:textId="5E99CCEA" w:rsidR="00155F6D" w:rsidRPr="00686CB4" w:rsidRDefault="00155F6D" w:rsidP="00686CB4">
            <w:pPr>
              <w:rPr>
                <w:b/>
              </w:rPr>
            </w:pPr>
            <w:r w:rsidRPr="00686CB4">
              <w:rPr>
                <w:b/>
              </w:rPr>
              <w:t>Amends s. 1007.273 – Structured high school acceleration programs (replaces Collegiate high school program)</w:t>
            </w:r>
            <w:r>
              <w:rPr>
                <w:b/>
              </w:rPr>
              <w:t>.</w:t>
            </w:r>
          </w:p>
          <w:p w14:paraId="5A777674" w14:textId="77777777" w:rsidR="00155F6D" w:rsidRPr="00686CB4" w:rsidRDefault="00155F6D" w:rsidP="00686CB4"/>
          <w:p w14:paraId="35B145AB" w14:textId="6CCA777A" w:rsidR="00155F6D" w:rsidRPr="00686CB4" w:rsidRDefault="00155F6D" w:rsidP="00686CB4">
            <w:r w:rsidRPr="00686CB4">
              <w:t xml:space="preserve">The language substantially modifies the collegiate high school program.  The structured program must prioritize dual enrollment courses that are applicable toward general education core courses or common prerequisite </w:t>
            </w:r>
            <w:r w:rsidRPr="00686CB4">
              <w:lastRenderedPageBreak/>
              <w:t xml:space="preserve">course requirements over electives.  A school board may not limit the number of eligible students who may enroll in structured programs.  The language specifies that each school board and its local Florida College System institution must execute a contract to establish one ore more structured programs.  If a local Florida College System institution does not establish a structured program with a school board in its service area, another institution may execute a contract with the school board.  </w:t>
            </w:r>
          </w:p>
          <w:p w14:paraId="2ADE70FF" w14:textId="6262BB24" w:rsidR="00155F6D" w:rsidRPr="00686CB4" w:rsidRDefault="00155F6D" w:rsidP="00686CB4"/>
        </w:tc>
      </w:tr>
      <w:tr w:rsidR="00155F6D" w:rsidRPr="00686CB4" w14:paraId="545E1CEB" w14:textId="77777777" w:rsidTr="00155F6D">
        <w:tc>
          <w:tcPr>
            <w:tcW w:w="1440" w:type="dxa"/>
          </w:tcPr>
          <w:p w14:paraId="545F8786" w14:textId="4FB7D51C" w:rsidR="00155F6D" w:rsidRPr="00686CB4" w:rsidRDefault="00155F6D" w:rsidP="00686CB4"/>
        </w:tc>
        <w:tc>
          <w:tcPr>
            <w:tcW w:w="8280" w:type="dxa"/>
          </w:tcPr>
          <w:p w14:paraId="6FDEF459" w14:textId="77777777" w:rsidR="00155F6D" w:rsidRPr="00686CB4" w:rsidRDefault="00155F6D" w:rsidP="00686CB4"/>
        </w:tc>
      </w:tr>
      <w:tr w:rsidR="00155F6D" w:rsidRPr="00686CB4" w14:paraId="4C6DB2D0" w14:textId="77777777" w:rsidTr="00155F6D">
        <w:tc>
          <w:tcPr>
            <w:tcW w:w="1440" w:type="dxa"/>
          </w:tcPr>
          <w:p w14:paraId="3B7782F2" w14:textId="557305BE" w:rsidR="00155F6D" w:rsidRPr="00686CB4" w:rsidRDefault="009D47E4" w:rsidP="00686CB4">
            <w:r>
              <w:t>Section 29</w:t>
            </w:r>
          </w:p>
        </w:tc>
        <w:tc>
          <w:tcPr>
            <w:tcW w:w="8280" w:type="dxa"/>
          </w:tcPr>
          <w:p w14:paraId="70D39BC1" w14:textId="77777777" w:rsidR="00155F6D" w:rsidRPr="00686CB4" w:rsidRDefault="00155F6D" w:rsidP="00686CB4">
            <w:pPr>
              <w:rPr>
                <w:b/>
              </w:rPr>
            </w:pPr>
            <w:r w:rsidRPr="00686CB4">
              <w:rPr>
                <w:b/>
              </w:rPr>
              <w:t>Amends s 1008.33 – Authority to enforce public school improvement.</w:t>
            </w:r>
          </w:p>
          <w:p w14:paraId="010B26A4" w14:textId="77777777" w:rsidR="00155F6D" w:rsidRPr="00686CB4" w:rsidRDefault="00155F6D" w:rsidP="00686CB4"/>
          <w:p w14:paraId="23D607DE" w14:textId="77777777" w:rsidR="00155F6D" w:rsidRPr="00686CB4" w:rsidRDefault="00155F6D" w:rsidP="00686CB4">
            <w:pPr>
              <w:pStyle w:val="NoSpacing"/>
              <w:rPr>
                <w:sz w:val="24"/>
                <w:szCs w:val="24"/>
              </w:rPr>
            </w:pPr>
            <w:r w:rsidRPr="00686CB4">
              <w:rPr>
                <w:sz w:val="24"/>
                <w:szCs w:val="24"/>
              </w:rPr>
              <w:t>Language is added to authorize a district-managed turnaround plan to include a proposal to implement an extended school day, a summer program, or a combination of an extended school day and summer program.</w:t>
            </w:r>
          </w:p>
          <w:p w14:paraId="64F8A285" w14:textId="77777777" w:rsidR="00155F6D" w:rsidRPr="00686CB4" w:rsidRDefault="00155F6D" w:rsidP="00686CB4">
            <w:pPr>
              <w:pStyle w:val="NoSpacing"/>
              <w:rPr>
                <w:sz w:val="24"/>
                <w:szCs w:val="24"/>
              </w:rPr>
            </w:pPr>
          </w:p>
          <w:p w14:paraId="317FA99D" w14:textId="77777777" w:rsidR="00155F6D" w:rsidRPr="00686CB4" w:rsidRDefault="00155F6D" w:rsidP="00686CB4">
            <w:pPr>
              <w:pStyle w:val="NoSpacing"/>
              <w:rPr>
                <w:sz w:val="24"/>
                <w:szCs w:val="24"/>
              </w:rPr>
            </w:pPr>
            <w:r w:rsidRPr="00686CB4">
              <w:rPr>
                <w:sz w:val="24"/>
                <w:szCs w:val="24"/>
              </w:rPr>
              <w:t>Unless the SBE authorizes an additional implementation year, a school that has completed 2 school years of a district-managed turnaround plan and has not improved to a “C” or higher must implement one of several options.  Some of the current options are modified.  If the district closes the school and reopens as a charter school, such charter school is eligible for funding for the hope supplemental services allocation.  A district-managed charter school is eligible for funding from the hope supplemental services allocation.</w:t>
            </w:r>
          </w:p>
          <w:p w14:paraId="099AAD60" w14:textId="77777777" w:rsidR="00155F6D" w:rsidRPr="00686CB4" w:rsidRDefault="00155F6D" w:rsidP="00686CB4">
            <w:pPr>
              <w:pStyle w:val="NoSpacing"/>
              <w:rPr>
                <w:sz w:val="24"/>
                <w:szCs w:val="24"/>
              </w:rPr>
            </w:pPr>
          </w:p>
          <w:p w14:paraId="0DF9FE57" w14:textId="77777777" w:rsidR="00155F6D" w:rsidRPr="00686CB4" w:rsidRDefault="00155F6D" w:rsidP="00686CB4">
            <w:pPr>
              <w:pStyle w:val="NoSpacing"/>
              <w:rPr>
                <w:sz w:val="24"/>
                <w:szCs w:val="24"/>
              </w:rPr>
            </w:pPr>
            <w:r w:rsidRPr="00686CB4">
              <w:rPr>
                <w:sz w:val="24"/>
                <w:szCs w:val="24"/>
              </w:rPr>
              <w:t>An additional option is a hope operator that submits to a district a notice of intent of a performance-based agreement.  A school of hope established under this provision is eligible for funding from the hope supplemental services allocation for up to 5 years if the school:</w:t>
            </w:r>
          </w:p>
          <w:p w14:paraId="4A9F0780" w14:textId="77777777" w:rsidR="00155F6D" w:rsidRPr="00686CB4" w:rsidRDefault="00155F6D" w:rsidP="00686CB4">
            <w:pPr>
              <w:pStyle w:val="NoSpacing"/>
              <w:numPr>
                <w:ilvl w:val="0"/>
                <w:numId w:val="2"/>
              </w:numPr>
              <w:rPr>
                <w:sz w:val="24"/>
                <w:szCs w:val="24"/>
              </w:rPr>
            </w:pPr>
            <w:r w:rsidRPr="00686CB4">
              <w:rPr>
                <w:sz w:val="24"/>
                <w:szCs w:val="24"/>
              </w:rPr>
              <w:t>Is established at the district-owned facilities of the persistently low performing school;</w:t>
            </w:r>
          </w:p>
          <w:p w14:paraId="51EFA6AB" w14:textId="77777777" w:rsidR="00155F6D" w:rsidRPr="00686CB4" w:rsidRDefault="00155F6D" w:rsidP="00686CB4">
            <w:pPr>
              <w:pStyle w:val="NoSpacing"/>
              <w:numPr>
                <w:ilvl w:val="0"/>
                <w:numId w:val="2"/>
              </w:numPr>
              <w:rPr>
                <w:sz w:val="24"/>
                <w:szCs w:val="24"/>
              </w:rPr>
            </w:pPr>
            <w:r w:rsidRPr="00686CB4">
              <w:rPr>
                <w:sz w:val="24"/>
                <w:szCs w:val="24"/>
              </w:rPr>
              <w:t>Gives priority enrollment to students enrolled in, or living in the attendance zone of the persistently low-performing school; and</w:t>
            </w:r>
          </w:p>
          <w:p w14:paraId="71D9E0E9" w14:textId="77777777" w:rsidR="00155F6D" w:rsidRPr="00686CB4" w:rsidRDefault="00155F6D" w:rsidP="00686CB4">
            <w:pPr>
              <w:pStyle w:val="NoSpacing"/>
              <w:numPr>
                <w:ilvl w:val="0"/>
                <w:numId w:val="2"/>
              </w:numPr>
              <w:rPr>
                <w:sz w:val="24"/>
                <w:szCs w:val="24"/>
              </w:rPr>
            </w:pPr>
            <w:r w:rsidRPr="00686CB4">
              <w:rPr>
                <w:sz w:val="24"/>
                <w:szCs w:val="24"/>
              </w:rPr>
              <w:t>Meets the requirements of its performance-based agreement.</w:t>
            </w:r>
          </w:p>
          <w:p w14:paraId="4E962EF9" w14:textId="77777777" w:rsidR="00155F6D" w:rsidRPr="00686CB4" w:rsidRDefault="00155F6D" w:rsidP="00686CB4">
            <w:pPr>
              <w:pStyle w:val="NoSpacing"/>
              <w:rPr>
                <w:sz w:val="24"/>
                <w:szCs w:val="24"/>
              </w:rPr>
            </w:pPr>
          </w:p>
          <w:p w14:paraId="7294E8AF" w14:textId="77777777" w:rsidR="00155F6D" w:rsidRPr="00686CB4" w:rsidRDefault="00155F6D" w:rsidP="00686CB4">
            <w:pPr>
              <w:pStyle w:val="NoSpacing"/>
              <w:rPr>
                <w:sz w:val="24"/>
                <w:szCs w:val="24"/>
              </w:rPr>
            </w:pPr>
            <w:r w:rsidRPr="00686CB4">
              <w:rPr>
                <w:sz w:val="24"/>
                <w:szCs w:val="24"/>
              </w:rPr>
              <w:t>Another option is to implement a franchise model school.</w:t>
            </w:r>
          </w:p>
          <w:p w14:paraId="55AF86CC" w14:textId="77777777" w:rsidR="00155F6D" w:rsidRPr="00686CB4" w:rsidRDefault="00155F6D" w:rsidP="00686CB4">
            <w:pPr>
              <w:pStyle w:val="NoSpacing"/>
              <w:rPr>
                <w:sz w:val="24"/>
                <w:szCs w:val="24"/>
              </w:rPr>
            </w:pPr>
          </w:p>
          <w:p w14:paraId="72E75787" w14:textId="4D57165B" w:rsidR="00155F6D" w:rsidRPr="00686CB4" w:rsidRDefault="00155F6D" w:rsidP="00686CB4">
            <w:pPr>
              <w:pStyle w:val="NoSpacing"/>
              <w:rPr>
                <w:sz w:val="24"/>
                <w:szCs w:val="24"/>
              </w:rPr>
            </w:pPr>
            <w:r w:rsidRPr="00686CB4">
              <w:rPr>
                <w:sz w:val="24"/>
                <w:szCs w:val="24"/>
              </w:rPr>
              <w:t>If the school does not improve to a “C” or higher after 2 school year of implementing the turnaround options authorized above, the district must implement another turnaround option.</w:t>
            </w:r>
          </w:p>
        </w:tc>
      </w:tr>
      <w:tr w:rsidR="00155F6D" w:rsidRPr="00686CB4" w14:paraId="01FC774E" w14:textId="77777777" w:rsidTr="00155F6D">
        <w:tc>
          <w:tcPr>
            <w:tcW w:w="1440" w:type="dxa"/>
          </w:tcPr>
          <w:p w14:paraId="545F00FF" w14:textId="77777777" w:rsidR="00155F6D" w:rsidRPr="00686CB4" w:rsidRDefault="00155F6D" w:rsidP="00686CB4"/>
        </w:tc>
        <w:tc>
          <w:tcPr>
            <w:tcW w:w="8280" w:type="dxa"/>
          </w:tcPr>
          <w:p w14:paraId="5BB62B73" w14:textId="77777777" w:rsidR="00155F6D" w:rsidRPr="00686CB4" w:rsidRDefault="00155F6D" w:rsidP="00686CB4"/>
        </w:tc>
      </w:tr>
      <w:tr w:rsidR="00155F6D" w:rsidRPr="00686CB4" w14:paraId="259961D5" w14:textId="77777777" w:rsidTr="00155F6D">
        <w:tc>
          <w:tcPr>
            <w:tcW w:w="1440" w:type="dxa"/>
          </w:tcPr>
          <w:p w14:paraId="714CC443" w14:textId="5A6AAF4A" w:rsidR="00155F6D" w:rsidRPr="00686CB4" w:rsidRDefault="009D47E4" w:rsidP="00686CB4">
            <w:r>
              <w:t>Section 30</w:t>
            </w:r>
          </w:p>
        </w:tc>
        <w:tc>
          <w:tcPr>
            <w:tcW w:w="8280" w:type="dxa"/>
          </w:tcPr>
          <w:p w14:paraId="0D148029" w14:textId="77777777" w:rsidR="00155F6D" w:rsidRPr="00686CB4" w:rsidRDefault="00155F6D" w:rsidP="00686CB4">
            <w:pPr>
              <w:rPr>
                <w:b/>
              </w:rPr>
            </w:pPr>
            <w:r w:rsidRPr="00686CB4">
              <w:rPr>
                <w:b/>
              </w:rPr>
              <w:t>Amends s. 1011.62 – Funds for operation of schools.</w:t>
            </w:r>
          </w:p>
          <w:p w14:paraId="66856242" w14:textId="77777777" w:rsidR="00155F6D" w:rsidRPr="00686CB4" w:rsidRDefault="00155F6D" w:rsidP="00686CB4"/>
          <w:p w14:paraId="2617751D" w14:textId="77777777" w:rsidR="00155F6D" w:rsidRPr="00686CB4" w:rsidRDefault="00155F6D" w:rsidP="009D47E4">
            <w:pPr>
              <w:pStyle w:val="ListParagraph"/>
              <w:numPr>
                <w:ilvl w:val="0"/>
                <w:numId w:val="4"/>
              </w:numPr>
            </w:pPr>
            <w:r w:rsidRPr="00686CB4">
              <w:t>Creates Hope Supplemental Services Allocation.</w:t>
            </w:r>
            <w:bookmarkStart w:id="0" w:name="_GoBack"/>
            <w:bookmarkEnd w:id="0"/>
          </w:p>
          <w:p w14:paraId="0574243D" w14:textId="77777777" w:rsidR="00155F6D" w:rsidRPr="00686CB4" w:rsidRDefault="00155F6D" w:rsidP="009D47E4">
            <w:pPr>
              <w:pStyle w:val="ListParagraph"/>
              <w:numPr>
                <w:ilvl w:val="0"/>
                <w:numId w:val="4"/>
              </w:numPr>
            </w:pPr>
            <w:r w:rsidRPr="00686CB4">
              <w:t>Creates Mental Health Assistance Allocation.</w:t>
            </w:r>
          </w:p>
          <w:p w14:paraId="29122D89" w14:textId="63C143C5" w:rsidR="00155F6D" w:rsidRPr="00686CB4" w:rsidRDefault="00155F6D" w:rsidP="009D47E4">
            <w:pPr>
              <w:pStyle w:val="ListParagraph"/>
              <w:numPr>
                <w:ilvl w:val="0"/>
                <w:numId w:val="4"/>
              </w:numPr>
            </w:pPr>
            <w:r w:rsidRPr="00686CB4">
              <w:t>Creates Funding Compression Allocation.</w:t>
            </w:r>
          </w:p>
        </w:tc>
      </w:tr>
      <w:tr w:rsidR="00155F6D" w:rsidRPr="00686CB4" w14:paraId="507C16A1" w14:textId="77777777" w:rsidTr="00155F6D">
        <w:tc>
          <w:tcPr>
            <w:tcW w:w="1440" w:type="dxa"/>
          </w:tcPr>
          <w:p w14:paraId="203CB0C3" w14:textId="4F2FE6DB" w:rsidR="00155F6D" w:rsidRPr="00686CB4" w:rsidRDefault="00155F6D" w:rsidP="00686CB4"/>
        </w:tc>
        <w:tc>
          <w:tcPr>
            <w:tcW w:w="8280" w:type="dxa"/>
          </w:tcPr>
          <w:p w14:paraId="5355DE43" w14:textId="77777777" w:rsidR="00155F6D" w:rsidRPr="00686CB4" w:rsidRDefault="00155F6D" w:rsidP="00686CB4"/>
        </w:tc>
      </w:tr>
      <w:tr w:rsidR="00155F6D" w:rsidRPr="00686CB4" w14:paraId="3B68C4AA" w14:textId="77777777" w:rsidTr="00155F6D">
        <w:tc>
          <w:tcPr>
            <w:tcW w:w="1440" w:type="dxa"/>
          </w:tcPr>
          <w:p w14:paraId="1467E02D" w14:textId="5456EC06" w:rsidR="00155F6D" w:rsidRPr="00686CB4" w:rsidRDefault="009D47E4" w:rsidP="00686CB4">
            <w:r>
              <w:t>Section 31</w:t>
            </w:r>
          </w:p>
        </w:tc>
        <w:tc>
          <w:tcPr>
            <w:tcW w:w="8280" w:type="dxa"/>
          </w:tcPr>
          <w:p w14:paraId="36A08B11" w14:textId="77777777" w:rsidR="00155F6D" w:rsidRPr="00686CB4" w:rsidRDefault="00155F6D" w:rsidP="00686CB4">
            <w:pPr>
              <w:rPr>
                <w:b/>
              </w:rPr>
            </w:pPr>
            <w:r w:rsidRPr="00686CB4">
              <w:rPr>
                <w:b/>
              </w:rPr>
              <w:t>Amends s. 1011.69 – Equity in School-Level Funding Act.</w:t>
            </w:r>
          </w:p>
          <w:p w14:paraId="5484A984" w14:textId="77777777" w:rsidR="00155F6D" w:rsidRPr="00686CB4" w:rsidRDefault="00155F6D" w:rsidP="00686CB4"/>
          <w:p w14:paraId="35D5DD82" w14:textId="689F9872" w:rsidR="00155F6D" w:rsidRPr="00686CB4" w:rsidRDefault="00155F6D" w:rsidP="00686CB4">
            <w:pPr>
              <w:pStyle w:val="NoSpacing"/>
              <w:rPr>
                <w:sz w:val="24"/>
                <w:szCs w:val="24"/>
              </w:rPr>
            </w:pPr>
            <w:r w:rsidRPr="00686CB4">
              <w:rPr>
                <w:sz w:val="24"/>
                <w:szCs w:val="24"/>
              </w:rPr>
              <w:t>The language eases the current restrictions relating to the district’s authority to withhold funds at the district level.  The 8 percent cap on administration is repealed and the language is modified to allow districts to retain a reasonable amount for administration and the district’s approved indirect cost rate.  Districts may also withhold a reasonable amount to provide extended learning opportunities and supplemental academic and enrichment services, staff development, and planning and curriculum, as well as wrap-around services.  Eligible schools are also allowed to use the remaining funds that are distributed for district-level services provided by the school district.</w:t>
            </w:r>
          </w:p>
          <w:p w14:paraId="700FCF0C" w14:textId="38ABEC99" w:rsidR="00155F6D" w:rsidRPr="00686CB4" w:rsidRDefault="00155F6D" w:rsidP="00686CB4"/>
        </w:tc>
      </w:tr>
      <w:tr w:rsidR="00155F6D" w:rsidRPr="00686CB4" w14:paraId="324F99EE" w14:textId="77777777" w:rsidTr="00155F6D">
        <w:tc>
          <w:tcPr>
            <w:tcW w:w="1440" w:type="dxa"/>
          </w:tcPr>
          <w:p w14:paraId="5B1A0781" w14:textId="4803CAB7" w:rsidR="00155F6D" w:rsidRPr="00686CB4" w:rsidRDefault="00155F6D" w:rsidP="00686CB4"/>
        </w:tc>
        <w:tc>
          <w:tcPr>
            <w:tcW w:w="8280" w:type="dxa"/>
          </w:tcPr>
          <w:p w14:paraId="109EC58B" w14:textId="77777777" w:rsidR="00155F6D" w:rsidRPr="00686CB4" w:rsidRDefault="00155F6D" w:rsidP="00686CB4"/>
        </w:tc>
      </w:tr>
      <w:tr w:rsidR="00155F6D" w:rsidRPr="00686CB4" w14:paraId="6F8C7E92" w14:textId="77777777" w:rsidTr="00155F6D">
        <w:tc>
          <w:tcPr>
            <w:tcW w:w="1440" w:type="dxa"/>
          </w:tcPr>
          <w:p w14:paraId="2388033B" w14:textId="7113487A" w:rsidR="00155F6D" w:rsidRPr="00686CB4" w:rsidRDefault="009D47E4" w:rsidP="00686CB4">
            <w:r>
              <w:t>Section 32</w:t>
            </w:r>
          </w:p>
        </w:tc>
        <w:tc>
          <w:tcPr>
            <w:tcW w:w="8280" w:type="dxa"/>
          </w:tcPr>
          <w:p w14:paraId="20108B84" w14:textId="77777777" w:rsidR="00155F6D" w:rsidRPr="00686CB4" w:rsidRDefault="00155F6D" w:rsidP="00686CB4">
            <w:pPr>
              <w:rPr>
                <w:b/>
              </w:rPr>
            </w:pPr>
            <w:r w:rsidRPr="00686CB4">
              <w:rPr>
                <w:b/>
              </w:rPr>
              <w:t>Amends s. 1011.71 – District school tax.</w:t>
            </w:r>
          </w:p>
          <w:p w14:paraId="624F0E0B" w14:textId="77777777" w:rsidR="00155F6D" w:rsidRPr="00686CB4" w:rsidRDefault="00155F6D" w:rsidP="00686CB4"/>
          <w:p w14:paraId="33F0AF19" w14:textId="1DB4F1FF" w:rsidR="00155F6D" w:rsidRPr="00686CB4" w:rsidRDefault="00155F6D" w:rsidP="00686CB4">
            <w:pPr>
              <w:pStyle w:val="NoSpacing"/>
              <w:rPr>
                <w:sz w:val="24"/>
                <w:szCs w:val="24"/>
              </w:rPr>
            </w:pPr>
            <w:r w:rsidRPr="00686CB4">
              <w:rPr>
                <w:sz w:val="24"/>
                <w:szCs w:val="24"/>
              </w:rPr>
              <w:t>A school district is authorized to expend up to $150 (up from $100) on vehicles and property/casualty insurance premiums.</w:t>
            </w:r>
          </w:p>
        </w:tc>
      </w:tr>
      <w:tr w:rsidR="00155F6D" w:rsidRPr="00686CB4" w14:paraId="608C76B0" w14:textId="77777777" w:rsidTr="00155F6D">
        <w:tc>
          <w:tcPr>
            <w:tcW w:w="1440" w:type="dxa"/>
          </w:tcPr>
          <w:p w14:paraId="2A342322" w14:textId="3C479EA9" w:rsidR="00155F6D" w:rsidRPr="00686CB4" w:rsidRDefault="00155F6D" w:rsidP="00686CB4"/>
        </w:tc>
        <w:tc>
          <w:tcPr>
            <w:tcW w:w="8280" w:type="dxa"/>
          </w:tcPr>
          <w:p w14:paraId="2D3488C0" w14:textId="77777777" w:rsidR="00155F6D" w:rsidRPr="00686CB4" w:rsidRDefault="00155F6D" w:rsidP="00686CB4"/>
        </w:tc>
      </w:tr>
      <w:tr w:rsidR="00155F6D" w:rsidRPr="00686CB4" w14:paraId="2A597988" w14:textId="77777777" w:rsidTr="00155F6D">
        <w:tc>
          <w:tcPr>
            <w:tcW w:w="1440" w:type="dxa"/>
          </w:tcPr>
          <w:p w14:paraId="5AE0B873" w14:textId="5728EE76" w:rsidR="00155F6D" w:rsidRPr="00686CB4" w:rsidRDefault="009D47E4" w:rsidP="00686CB4">
            <w:r>
              <w:t>Section 33</w:t>
            </w:r>
          </w:p>
        </w:tc>
        <w:tc>
          <w:tcPr>
            <w:tcW w:w="8280" w:type="dxa"/>
          </w:tcPr>
          <w:p w14:paraId="2780650D" w14:textId="77777777" w:rsidR="00155F6D" w:rsidRPr="00686CB4" w:rsidRDefault="00155F6D" w:rsidP="00686CB4">
            <w:pPr>
              <w:rPr>
                <w:b/>
              </w:rPr>
            </w:pPr>
            <w:r w:rsidRPr="00686CB4">
              <w:rPr>
                <w:b/>
              </w:rPr>
              <w:t>Amends s. 1012.315 – Disqualification from employment.</w:t>
            </w:r>
          </w:p>
          <w:p w14:paraId="47AFB713" w14:textId="77777777" w:rsidR="00155F6D" w:rsidRPr="00686CB4" w:rsidRDefault="00155F6D" w:rsidP="00686CB4"/>
          <w:p w14:paraId="7A11054A" w14:textId="1AE5C2E0" w:rsidR="00155F6D" w:rsidRPr="00686CB4" w:rsidRDefault="00155F6D" w:rsidP="00686CB4">
            <w:r w:rsidRPr="00686CB4">
              <w:t>Disqualifies employees from teaching in state scholarship programs if convicted of specified offenses.</w:t>
            </w:r>
          </w:p>
        </w:tc>
      </w:tr>
      <w:tr w:rsidR="00155F6D" w:rsidRPr="00686CB4" w14:paraId="4792FB55" w14:textId="77777777" w:rsidTr="00155F6D">
        <w:tc>
          <w:tcPr>
            <w:tcW w:w="1440" w:type="dxa"/>
          </w:tcPr>
          <w:p w14:paraId="31CBCC80" w14:textId="03B16657" w:rsidR="00155F6D" w:rsidRPr="00686CB4" w:rsidRDefault="00155F6D" w:rsidP="00686CB4"/>
        </w:tc>
        <w:tc>
          <w:tcPr>
            <w:tcW w:w="8280" w:type="dxa"/>
          </w:tcPr>
          <w:p w14:paraId="72711E1E" w14:textId="77777777" w:rsidR="00155F6D" w:rsidRPr="00686CB4" w:rsidRDefault="00155F6D" w:rsidP="00686CB4"/>
        </w:tc>
      </w:tr>
      <w:tr w:rsidR="00155F6D" w:rsidRPr="00686CB4" w14:paraId="71602FBF" w14:textId="77777777" w:rsidTr="00155F6D">
        <w:tc>
          <w:tcPr>
            <w:tcW w:w="1440" w:type="dxa"/>
          </w:tcPr>
          <w:p w14:paraId="23CB5B27" w14:textId="38C93A96" w:rsidR="00155F6D" w:rsidRPr="00686CB4" w:rsidRDefault="009D47E4" w:rsidP="00686CB4">
            <w:r>
              <w:t>Section 34</w:t>
            </w:r>
          </w:p>
        </w:tc>
        <w:tc>
          <w:tcPr>
            <w:tcW w:w="8280" w:type="dxa"/>
          </w:tcPr>
          <w:p w14:paraId="79964786" w14:textId="77777777" w:rsidR="00155F6D" w:rsidRPr="00686CB4" w:rsidRDefault="00155F6D" w:rsidP="00686CB4">
            <w:pPr>
              <w:rPr>
                <w:b/>
              </w:rPr>
            </w:pPr>
            <w:r w:rsidRPr="00686CB4">
              <w:rPr>
                <w:b/>
              </w:rPr>
              <w:t>Amends s. 1012.731 – Florida Best and Brightest Teacher Scholarship Program.</w:t>
            </w:r>
          </w:p>
          <w:p w14:paraId="428AE7BA" w14:textId="77777777" w:rsidR="00155F6D" w:rsidRDefault="00155F6D" w:rsidP="00686CB4"/>
          <w:p w14:paraId="74618AC1" w14:textId="0229B9B2" w:rsidR="00155F6D" w:rsidRDefault="00155F6D" w:rsidP="00686CB4">
            <w:r>
              <w:t>Provides that a district employee who, in the prior school year, was rated highly effective and met the eligibility requirements under this section as a classroom teacher, is eligible to receive a scholarship award during the current school year if he or she maintains employment with the school district.</w:t>
            </w:r>
          </w:p>
          <w:p w14:paraId="5D150878" w14:textId="77777777" w:rsidR="00155F6D" w:rsidRPr="00686CB4" w:rsidRDefault="00155F6D" w:rsidP="00686CB4"/>
          <w:p w14:paraId="28938658" w14:textId="77777777" w:rsidR="00155F6D" w:rsidRPr="00686CB4" w:rsidRDefault="00155F6D" w:rsidP="00686CB4">
            <w:pPr>
              <w:pStyle w:val="NoSpacing"/>
              <w:rPr>
                <w:sz w:val="24"/>
                <w:szCs w:val="24"/>
              </w:rPr>
            </w:pPr>
            <w:r w:rsidRPr="00686CB4">
              <w:rPr>
                <w:sz w:val="24"/>
                <w:szCs w:val="24"/>
              </w:rPr>
              <w:t xml:space="preserve">Repeals language authorizing the $1200 or $800 scholarship award for teachers.  </w:t>
            </w:r>
          </w:p>
          <w:p w14:paraId="4B74B1B9" w14:textId="5DD96F78" w:rsidR="00155F6D" w:rsidRPr="00686CB4" w:rsidRDefault="00155F6D" w:rsidP="00686CB4"/>
        </w:tc>
      </w:tr>
      <w:tr w:rsidR="00155F6D" w:rsidRPr="00686CB4" w14:paraId="22D872C5" w14:textId="77777777" w:rsidTr="00155F6D">
        <w:tc>
          <w:tcPr>
            <w:tcW w:w="1440" w:type="dxa"/>
          </w:tcPr>
          <w:p w14:paraId="67E5D95C" w14:textId="1542E654" w:rsidR="00155F6D" w:rsidRPr="00686CB4" w:rsidRDefault="00155F6D" w:rsidP="00686CB4"/>
        </w:tc>
        <w:tc>
          <w:tcPr>
            <w:tcW w:w="8280" w:type="dxa"/>
          </w:tcPr>
          <w:p w14:paraId="77D08465" w14:textId="77777777" w:rsidR="00155F6D" w:rsidRPr="00686CB4" w:rsidRDefault="00155F6D" w:rsidP="00686CB4"/>
        </w:tc>
      </w:tr>
      <w:tr w:rsidR="00155F6D" w:rsidRPr="00686CB4" w14:paraId="5DCFBB4D" w14:textId="77777777" w:rsidTr="00155F6D">
        <w:tc>
          <w:tcPr>
            <w:tcW w:w="1440" w:type="dxa"/>
          </w:tcPr>
          <w:p w14:paraId="02D5CFD1" w14:textId="21687A5B" w:rsidR="00155F6D" w:rsidRPr="00686CB4" w:rsidRDefault="009D47E4" w:rsidP="00686CB4">
            <w:r>
              <w:t>Section 35</w:t>
            </w:r>
          </w:p>
        </w:tc>
        <w:tc>
          <w:tcPr>
            <w:tcW w:w="8280" w:type="dxa"/>
          </w:tcPr>
          <w:p w14:paraId="6B8AFF4E" w14:textId="77777777" w:rsidR="00155F6D" w:rsidRPr="00686CB4" w:rsidRDefault="00155F6D" w:rsidP="00686CB4">
            <w:pPr>
              <w:rPr>
                <w:b/>
              </w:rPr>
            </w:pPr>
            <w:r w:rsidRPr="00686CB4">
              <w:rPr>
                <w:b/>
              </w:rPr>
              <w:t>Amends s. 1012.732 – Florida Best and Brightest Principal Scholarship Program.</w:t>
            </w:r>
          </w:p>
          <w:p w14:paraId="68BEF392" w14:textId="77777777" w:rsidR="00155F6D" w:rsidRPr="00686CB4" w:rsidRDefault="00155F6D" w:rsidP="00686CB4"/>
          <w:p w14:paraId="5F922585" w14:textId="7B051D65" w:rsidR="00155F6D" w:rsidRPr="00686CB4" w:rsidRDefault="00155F6D" w:rsidP="00686CB4">
            <w:r w:rsidRPr="00686CB4">
              <w:t>Provides that franchise model school principal eligible for scholarship.</w:t>
            </w:r>
          </w:p>
        </w:tc>
      </w:tr>
      <w:tr w:rsidR="00155F6D" w:rsidRPr="00686CB4" w14:paraId="0A1FFE82" w14:textId="77777777" w:rsidTr="00155F6D">
        <w:tc>
          <w:tcPr>
            <w:tcW w:w="1440" w:type="dxa"/>
          </w:tcPr>
          <w:p w14:paraId="7AE659A9" w14:textId="5BA923BA" w:rsidR="00155F6D" w:rsidRPr="00686CB4" w:rsidRDefault="00155F6D" w:rsidP="00686CB4"/>
        </w:tc>
        <w:tc>
          <w:tcPr>
            <w:tcW w:w="8280" w:type="dxa"/>
          </w:tcPr>
          <w:p w14:paraId="720A9A82" w14:textId="77777777" w:rsidR="00155F6D" w:rsidRPr="00686CB4" w:rsidRDefault="00155F6D" w:rsidP="00686CB4"/>
        </w:tc>
      </w:tr>
      <w:tr w:rsidR="00155F6D" w:rsidRPr="00686CB4" w14:paraId="01C2E8CE" w14:textId="77777777" w:rsidTr="00155F6D">
        <w:tc>
          <w:tcPr>
            <w:tcW w:w="1440" w:type="dxa"/>
          </w:tcPr>
          <w:p w14:paraId="6720CC6C" w14:textId="407EF6B5" w:rsidR="00155F6D" w:rsidRPr="00686CB4" w:rsidRDefault="009D47E4" w:rsidP="00686CB4">
            <w:r>
              <w:t>Section 36</w:t>
            </w:r>
          </w:p>
        </w:tc>
        <w:tc>
          <w:tcPr>
            <w:tcW w:w="8280" w:type="dxa"/>
          </w:tcPr>
          <w:p w14:paraId="3E2046E4" w14:textId="77777777" w:rsidR="00155F6D" w:rsidRPr="00686CB4" w:rsidRDefault="00155F6D" w:rsidP="00686CB4">
            <w:pPr>
              <w:rPr>
                <w:b/>
              </w:rPr>
            </w:pPr>
            <w:r w:rsidRPr="00686CB4">
              <w:rPr>
                <w:b/>
              </w:rPr>
              <w:t xml:space="preserve">Amends s. 1012.796 – Complaints against teachers and administrators; procedure; penalties.  </w:t>
            </w:r>
          </w:p>
          <w:p w14:paraId="4CFCE317" w14:textId="77777777" w:rsidR="00155F6D" w:rsidRPr="00686CB4" w:rsidRDefault="00155F6D" w:rsidP="00686CB4"/>
          <w:p w14:paraId="704F3E79" w14:textId="6124C78A" w:rsidR="00155F6D" w:rsidRPr="00686CB4" w:rsidRDefault="00155F6D" w:rsidP="00686CB4">
            <w:r w:rsidRPr="00686CB4">
              <w:lastRenderedPageBreak/>
              <w:t>Includes scholarship programs as an entity that must file a complaint to DOE if allegations arise against a certified employee.</w:t>
            </w:r>
          </w:p>
        </w:tc>
      </w:tr>
      <w:tr w:rsidR="00155F6D" w:rsidRPr="00686CB4" w14:paraId="2B398A1F" w14:textId="77777777" w:rsidTr="00155F6D">
        <w:tc>
          <w:tcPr>
            <w:tcW w:w="1440" w:type="dxa"/>
          </w:tcPr>
          <w:p w14:paraId="2247D4FE" w14:textId="774C80FA" w:rsidR="00155F6D" w:rsidRPr="00686CB4" w:rsidRDefault="00155F6D" w:rsidP="00686CB4"/>
        </w:tc>
        <w:tc>
          <w:tcPr>
            <w:tcW w:w="8280" w:type="dxa"/>
          </w:tcPr>
          <w:p w14:paraId="38C2DCA8" w14:textId="77777777" w:rsidR="00155F6D" w:rsidRPr="00686CB4" w:rsidRDefault="00155F6D" w:rsidP="00686CB4"/>
        </w:tc>
      </w:tr>
      <w:tr w:rsidR="00155F6D" w:rsidRPr="00686CB4" w14:paraId="459FB611" w14:textId="77777777" w:rsidTr="00155F6D">
        <w:tc>
          <w:tcPr>
            <w:tcW w:w="1440" w:type="dxa"/>
          </w:tcPr>
          <w:p w14:paraId="6381F516" w14:textId="51568F1B" w:rsidR="00155F6D" w:rsidRPr="00686CB4" w:rsidRDefault="00155F6D" w:rsidP="009D47E4">
            <w:r w:rsidRPr="00686CB4">
              <w:t>Section 3</w:t>
            </w:r>
            <w:r w:rsidR="009D47E4">
              <w:t>7</w:t>
            </w:r>
          </w:p>
        </w:tc>
        <w:tc>
          <w:tcPr>
            <w:tcW w:w="8280" w:type="dxa"/>
          </w:tcPr>
          <w:p w14:paraId="060AF1F3" w14:textId="77777777" w:rsidR="00155F6D" w:rsidRPr="00686CB4" w:rsidRDefault="00155F6D" w:rsidP="00686CB4">
            <w:pPr>
              <w:rPr>
                <w:b/>
              </w:rPr>
            </w:pPr>
            <w:r w:rsidRPr="00686CB4">
              <w:rPr>
                <w:b/>
              </w:rPr>
              <w:t>Amends s. 1013.31 – Educational Plant survey; localized need assessment; PECO project funding.</w:t>
            </w:r>
          </w:p>
          <w:p w14:paraId="6615F3D4" w14:textId="77777777" w:rsidR="00155F6D" w:rsidRPr="00686CB4" w:rsidRDefault="00155F6D" w:rsidP="00686CB4"/>
          <w:p w14:paraId="29760927" w14:textId="77777777" w:rsidR="00155F6D" w:rsidRPr="00686CB4" w:rsidRDefault="00155F6D" w:rsidP="00686CB4">
            <w:pPr>
              <w:pStyle w:val="NoSpacing"/>
              <w:rPr>
                <w:sz w:val="24"/>
                <w:szCs w:val="24"/>
              </w:rPr>
            </w:pPr>
            <w:r w:rsidRPr="00686CB4">
              <w:rPr>
                <w:sz w:val="24"/>
                <w:szCs w:val="24"/>
              </w:rPr>
              <w:t>The language ensures that school districts may expend local dollars on new construction without a survey recommendation.  These local dollars include:</w:t>
            </w:r>
          </w:p>
          <w:p w14:paraId="3049EE64" w14:textId="77777777" w:rsidR="00155F6D" w:rsidRPr="00686CB4" w:rsidRDefault="00155F6D" w:rsidP="00686CB4">
            <w:pPr>
              <w:pStyle w:val="NoSpacing"/>
              <w:numPr>
                <w:ilvl w:val="0"/>
                <w:numId w:val="3"/>
              </w:numPr>
              <w:rPr>
                <w:sz w:val="24"/>
                <w:szCs w:val="24"/>
              </w:rPr>
            </w:pPr>
            <w:r w:rsidRPr="00686CB4">
              <w:rPr>
                <w:sz w:val="24"/>
                <w:szCs w:val="24"/>
              </w:rPr>
              <w:t>The local capital outlay improvement fund, consisting of funds that come from and are a part of the district’s basic operating budget.</w:t>
            </w:r>
          </w:p>
          <w:p w14:paraId="1F4B4846" w14:textId="77777777" w:rsidR="00155F6D" w:rsidRPr="00686CB4" w:rsidRDefault="00155F6D" w:rsidP="00686CB4">
            <w:pPr>
              <w:pStyle w:val="NoSpacing"/>
              <w:numPr>
                <w:ilvl w:val="0"/>
                <w:numId w:val="3"/>
              </w:numPr>
              <w:rPr>
                <w:sz w:val="24"/>
                <w:szCs w:val="24"/>
              </w:rPr>
            </w:pPr>
            <w:r w:rsidRPr="00686CB4">
              <w:rPr>
                <w:sz w:val="24"/>
                <w:szCs w:val="24"/>
              </w:rPr>
              <w:t>Voted bond referendum.</w:t>
            </w:r>
          </w:p>
          <w:p w14:paraId="26206605" w14:textId="77777777" w:rsidR="00155F6D" w:rsidRPr="00686CB4" w:rsidRDefault="00155F6D" w:rsidP="00686CB4">
            <w:pPr>
              <w:pStyle w:val="NoSpacing"/>
              <w:numPr>
                <w:ilvl w:val="0"/>
                <w:numId w:val="3"/>
              </w:numPr>
              <w:rPr>
                <w:sz w:val="24"/>
                <w:szCs w:val="24"/>
              </w:rPr>
            </w:pPr>
            <w:r w:rsidRPr="00686CB4">
              <w:rPr>
                <w:sz w:val="24"/>
                <w:szCs w:val="24"/>
              </w:rPr>
              <w:t>One-half cent sales surtax revenue.</w:t>
            </w:r>
          </w:p>
          <w:p w14:paraId="43F69752" w14:textId="740058E9" w:rsidR="00155F6D" w:rsidRPr="00686CB4" w:rsidRDefault="00155F6D" w:rsidP="00686CB4">
            <w:pPr>
              <w:pStyle w:val="NoSpacing"/>
              <w:numPr>
                <w:ilvl w:val="0"/>
                <w:numId w:val="3"/>
              </w:numPr>
              <w:rPr>
                <w:sz w:val="24"/>
                <w:szCs w:val="24"/>
              </w:rPr>
            </w:pPr>
            <w:r w:rsidRPr="00686CB4">
              <w:rPr>
                <w:sz w:val="24"/>
                <w:szCs w:val="24"/>
              </w:rPr>
              <w:t>One-cent local governmental surtax revenue.</w:t>
            </w:r>
          </w:p>
          <w:p w14:paraId="661805E5" w14:textId="77777777" w:rsidR="00155F6D" w:rsidRPr="00686CB4" w:rsidRDefault="00155F6D" w:rsidP="00686CB4">
            <w:pPr>
              <w:pStyle w:val="NoSpacing"/>
              <w:numPr>
                <w:ilvl w:val="0"/>
                <w:numId w:val="3"/>
              </w:numPr>
              <w:rPr>
                <w:sz w:val="24"/>
                <w:szCs w:val="24"/>
              </w:rPr>
            </w:pPr>
            <w:r w:rsidRPr="00686CB4">
              <w:rPr>
                <w:sz w:val="24"/>
                <w:szCs w:val="24"/>
              </w:rPr>
              <w:t>Impact fees.</w:t>
            </w:r>
          </w:p>
          <w:p w14:paraId="0BA445B5" w14:textId="1B2D7E0E" w:rsidR="00155F6D" w:rsidRPr="00686CB4" w:rsidRDefault="00155F6D" w:rsidP="00686CB4">
            <w:pPr>
              <w:pStyle w:val="NoSpacing"/>
              <w:numPr>
                <w:ilvl w:val="0"/>
                <w:numId w:val="3"/>
              </w:numPr>
              <w:rPr>
                <w:sz w:val="24"/>
                <w:szCs w:val="24"/>
              </w:rPr>
            </w:pPr>
            <w:r w:rsidRPr="00686CB4">
              <w:rPr>
                <w:sz w:val="24"/>
                <w:szCs w:val="24"/>
              </w:rPr>
              <w:t>Private gifts or donations.</w:t>
            </w:r>
          </w:p>
        </w:tc>
      </w:tr>
      <w:tr w:rsidR="00155F6D" w:rsidRPr="00686CB4" w14:paraId="41F7D68D" w14:textId="77777777" w:rsidTr="00155F6D">
        <w:tc>
          <w:tcPr>
            <w:tcW w:w="1440" w:type="dxa"/>
          </w:tcPr>
          <w:p w14:paraId="2C7622AF" w14:textId="6C46448A" w:rsidR="00155F6D" w:rsidRPr="00686CB4" w:rsidRDefault="00155F6D" w:rsidP="00686CB4"/>
        </w:tc>
        <w:tc>
          <w:tcPr>
            <w:tcW w:w="8280" w:type="dxa"/>
          </w:tcPr>
          <w:p w14:paraId="4B1D6432" w14:textId="77777777" w:rsidR="00155F6D" w:rsidRPr="00686CB4" w:rsidRDefault="00155F6D" w:rsidP="00686CB4"/>
        </w:tc>
      </w:tr>
      <w:tr w:rsidR="00155F6D" w:rsidRPr="00686CB4" w14:paraId="7DA53B74" w14:textId="77777777" w:rsidTr="00155F6D">
        <w:tc>
          <w:tcPr>
            <w:tcW w:w="1440" w:type="dxa"/>
          </w:tcPr>
          <w:p w14:paraId="17B284AD" w14:textId="5D89A804" w:rsidR="00155F6D" w:rsidRPr="00686CB4" w:rsidRDefault="009D47E4" w:rsidP="00686CB4">
            <w:r>
              <w:t>Section 38</w:t>
            </w:r>
          </w:p>
        </w:tc>
        <w:tc>
          <w:tcPr>
            <w:tcW w:w="8280" w:type="dxa"/>
          </w:tcPr>
          <w:p w14:paraId="4333A34B" w14:textId="530763BA" w:rsidR="00155F6D" w:rsidRPr="00686CB4" w:rsidRDefault="00155F6D" w:rsidP="00686CB4">
            <w:pPr>
              <w:rPr>
                <w:b/>
              </w:rPr>
            </w:pPr>
            <w:r w:rsidRPr="00686CB4">
              <w:rPr>
                <w:b/>
              </w:rPr>
              <w:t>Amends s. 1013</w:t>
            </w:r>
            <w:r w:rsidR="009D47E4">
              <w:rPr>
                <w:b/>
              </w:rPr>
              <w:t xml:space="preserve">.385 </w:t>
            </w:r>
            <w:r w:rsidRPr="00686CB4">
              <w:rPr>
                <w:b/>
              </w:rPr>
              <w:t>– School district construction flexibility.</w:t>
            </w:r>
          </w:p>
          <w:p w14:paraId="0686CEE2" w14:textId="77777777" w:rsidR="00155F6D" w:rsidRPr="00686CB4" w:rsidRDefault="00155F6D" w:rsidP="00686CB4"/>
          <w:p w14:paraId="3C958988" w14:textId="77777777" w:rsidR="00155F6D" w:rsidRPr="00686CB4" w:rsidRDefault="00155F6D" w:rsidP="00686CB4">
            <w:pPr>
              <w:pStyle w:val="NoSpacing"/>
              <w:rPr>
                <w:sz w:val="24"/>
                <w:szCs w:val="24"/>
              </w:rPr>
            </w:pPr>
            <w:r w:rsidRPr="00686CB4">
              <w:rPr>
                <w:sz w:val="24"/>
                <w:szCs w:val="24"/>
              </w:rPr>
              <w:t>Authorizes school districts to operate in a facility on the same basis as a charter school if the regional planning council determines that there is sufficient shelter capacity within the district as documented in the Statewide Emergency Shelter Plan.</w:t>
            </w:r>
          </w:p>
          <w:p w14:paraId="3698A76F" w14:textId="21E7584F" w:rsidR="00155F6D" w:rsidRPr="00686CB4" w:rsidRDefault="00155F6D" w:rsidP="00686CB4"/>
        </w:tc>
      </w:tr>
      <w:tr w:rsidR="00155F6D" w:rsidRPr="00686CB4" w14:paraId="07A5D02F" w14:textId="77777777" w:rsidTr="00155F6D">
        <w:tc>
          <w:tcPr>
            <w:tcW w:w="1440" w:type="dxa"/>
          </w:tcPr>
          <w:p w14:paraId="75366BCB" w14:textId="2F0C50DC" w:rsidR="00155F6D" w:rsidRPr="00686CB4" w:rsidRDefault="00155F6D" w:rsidP="00686CB4"/>
        </w:tc>
        <w:tc>
          <w:tcPr>
            <w:tcW w:w="8280" w:type="dxa"/>
          </w:tcPr>
          <w:p w14:paraId="43D2446E" w14:textId="77777777" w:rsidR="00155F6D" w:rsidRPr="00686CB4" w:rsidRDefault="00155F6D" w:rsidP="00686CB4"/>
        </w:tc>
      </w:tr>
      <w:tr w:rsidR="00155F6D" w:rsidRPr="00686CB4" w14:paraId="1361B11E" w14:textId="77777777" w:rsidTr="00155F6D">
        <w:tc>
          <w:tcPr>
            <w:tcW w:w="1440" w:type="dxa"/>
          </w:tcPr>
          <w:p w14:paraId="6F9BAD91" w14:textId="1CD79EF2" w:rsidR="00155F6D" w:rsidRPr="00686CB4" w:rsidRDefault="009D47E4" w:rsidP="00686CB4">
            <w:r>
              <w:t>Section 39</w:t>
            </w:r>
          </w:p>
        </w:tc>
        <w:tc>
          <w:tcPr>
            <w:tcW w:w="8280" w:type="dxa"/>
          </w:tcPr>
          <w:p w14:paraId="7CCAE914" w14:textId="77777777" w:rsidR="00155F6D" w:rsidRPr="00686CB4" w:rsidRDefault="00155F6D" w:rsidP="00686CB4">
            <w:pPr>
              <w:rPr>
                <w:b/>
              </w:rPr>
            </w:pPr>
            <w:r w:rsidRPr="00686CB4">
              <w:rPr>
                <w:b/>
              </w:rPr>
              <w:t>Amends s 1013.62 – Charter schools capital outlay funding.</w:t>
            </w:r>
          </w:p>
          <w:p w14:paraId="6E5B15B8" w14:textId="77777777" w:rsidR="00155F6D" w:rsidRPr="00686CB4" w:rsidRDefault="00155F6D" w:rsidP="00686CB4">
            <w:pPr>
              <w:rPr>
                <w:b/>
              </w:rPr>
            </w:pPr>
          </w:p>
          <w:p w14:paraId="7F8D18BC" w14:textId="77777777" w:rsidR="00155F6D" w:rsidRPr="00686CB4" w:rsidRDefault="00155F6D" w:rsidP="00686CB4">
            <w:pPr>
              <w:pStyle w:val="NoSpacing"/>
              <w:rPr>
                <w:sz w:val="24"/>
                <w:szCs w:val="24"/>
              </w:rPr>
            </w:pPr>
            <w:r w:rsidRPr="00686CB4">
              <w:rPr>
                <w:sz w:val="24"/>
                <w:szCs w:val="24"/>
              </w:rPr>
              <w:t xml:space="preserve">The language inserts the prohibition of personal financial enrichment by owners, operators, etc. of charter schools.  </w:t>
            </w:r>
          </w:p>
          <w:p w14:paraId="62FADC41" w14:textId="77777777" w:rsidR="00155F6D" w:rsidRPr="00686CB4" w:rsidRDefault="00155F6D" w:rsidP="00686CB4">
            <w:pPr>
              <w:pStyle w:val="NoSpacing"/>
              <w:rPr>
                <w:sz w:val="24"/>
                <w:szCs w:val="24"/>
              </w:rPr>
            </w:pPr>
          </w:p>
          <w:p w14:paraId="4CE0A279" w14:textId="77777777" w:rsidR="00155F6D" w:rsidRPr="00686CB4" w:rsidRDefault="00155F6D" w:rsidP="00686CB4">
            <w:pPr>
              <w:pStyle w:val="NoSpacing"/>
              <w:rPr>
                <w:sz w:val="24"/>
                <w:szCs w:val="24"/>
              </w:rPr>
            </w:pPr>
            <w:r w:rsidRPr="00686CB4">
              <w:rPr>
                <w:sz w:val="24"/>
                <w:szCs w:val="24"/>
              </w:rPr>
              <w:t>The language modifies the calculation methodology that the DOE must use to determine the amount of revenue that a school district must distribute to each charter school if the school board levies the authorized local discretionary millage.</w:t>
            </w:r>
          </w:p>
          <w:p w14:paraId="60C5D545" w14:textId="77777777" w:rsidR="00155F6D" w:rsidRPr="00686CB4" w:rsidRDefault="00155F6D" w:rsidP="00686CB4">
            <w:pPr>
              <w:pStyle w:val="NoSpacing"/>
              <w:rPr>
                <w:sz w:val="24"/>
                <w:szCs w:val="24"/>
              </w:rPr>
            </w:pPr>
          </w:p>
          <w:p w14:paraId="2093A5B0" w14:textId="77777777" w:rsidR="00155F6D" w:rsidRPr="00686CB4" w:rsidRDefault="00155F6D" w:rsidP="00686CB4">
            <w:pPr>
              <w:pStyle w:val="NoSpacing"/>
              <w:rPr>
                <w:rFonts w:eastAsia="Times New Roman" w:cs="Times New Roman"/>
                <w:sz w:val="24"/>
                <w:szCs w:val="24"/>
              </w:rPr>
            </w:pPr>
            <w:r w:rsidRPr="00686CB4">
              <w:rPr>
                <w:sz w:val="24"/>
                <w:szCs w:val="24"/>
              </w:rPr>
              <w:t xml:space="preserve">This section also provides that for each charter school within each district, the net capital outlay amount from local funds must be calculated in the same manner as the state funds appropriated in the GAA to eligible charter schools, except that the base charter school per weighted FTE allocation amount shall be determined by dividing the net total capital outlay amount from local funds by the total weighted FTE for all eligible charter schools within the district. This change weights the shared local capital outlay funds for charter schools with a student population in </w:t>
            </w:r>
            <w:r w:rsidRPr="00686CB4">
              <w:rPr>
                <w:rFonts w:eastAsia="Times New Roman" w:cs="Times New Roman"/>
                <w:sz w:val="24"/>
                <w:szCs w:val="24"/>
              </w:rPr>
              <w:t xml:space="preserve">which 75 percent or greater are eligible for a free or reduced-price school meal, 25 percent or greater have a disability, or both. The per weighted FTE allocation amount from local funds must be multiplied </w:t>
            </w:r>
            <w:r w:rsidRPr="00686CB4">
              <w:rPr>
                <w:rFonts w:eastAsia="Times New Roman" w:cs="Times New Roman"/>
                <w:sz w:val="24"/>
                <w:szCs w:val="24"/>
              </w:rPr>
              <w:lastRenderedPageBreak/>
              <w:t xml:space="preserve">by the weighted FTE for each charter school to determine each charter school’s capital outlay allocation from local funds. </w:t>
            </w:r>
          </w:p>
          <w:p w14:paraId="5B4820CF" w14:textId="77777777" w:rsidR="00155F6D" w:rsidRPr="00686CB4" w:rsidRDefault="00155F6D" w:rsidP="00686CB4">
            <w:pPr>
              <w:pStyle w:val="NoSpacing"/>
              <w:rPr>
                <w:rFonts w:eastAsia="Times New Roman" w:cs="Times New Roman"/>
                <w:sz w:val="24"/>
                <w:szCs w:val="24"/>
              </w:rPr>
            </w:pPr>
          </w:p>
          <w:p w14:paraId="791F9729" w14:textId="77777777" w:rsidR="00155F6D" w:rsidRPr="00686CB4" w:rsidRDefault="00155F6D" w:rsidP="00686CB4">
            <w:pPr>
              <w:pStyle w:val="NoSpacing"/>
              <w:rPr>
                <w:sz w:val="24"/>
                <w:szCs w:val="24"/>
              </w:rPr>
            </w:pPr>
            <w:r w:rsidRPr="00686CB4">
              <w:rPr>
                <w:rFonts w:eastAsia="Times New Roman" w:cs="Times New Roman"/>
                <w:sz w:val="24"/>
                <w:szCs w:val="24"/>
              </w:rPr>
              <w:t>The revised calculation may alter the amount of funds distributed in each charter school’s capital outlay allocation from local funds.</w:t>
            </w:r>
          </w:p>
          <w:p w14:paraId="425E7E26" w14:textId="05ADEF88" w:rsidR="00155F6D" w:rsidRPr="00686CB4" w:rsidRDefault="00155F6D" w:rsidP="00686CB4"/>
        </w:tc>
      </w:tr>
      <w:tr w:rsidR="00155F6D" w:rsidRPr="00686CB4" w14:paraId="13E74557" w14:textId="77777777" w:rsidTr="00155F6D">
        <w:tc>
          <w:tcPr>
            <w:tcW w:w="1440" w:type="dxa"/>
          </w:tcPr>
          <w:p w14:paraId="79FFDF54" w14:textId="0F5C98B5" w:rsidR="00155F6D" w:rsidRPr="00686CB4" w:rsidRDefault="00155F6D" w:rsidP="00686CB4"/>
        </w:tc>
        <w:tc>
          <w:tcPr>
            <w:tcW w:w="8280" w:type="dxa"/>
          </w:tcPr>
          <w:p w14:paraId="68279A51" w14:textId="77777777" w:rsidR="00155F6D" w:rsidRPr="00686CB4" w:rsidRDefault="00155F6D" w:rsidP="00686CB4"/>
        </w:tc>
      </w:tr>
      <w:tr w:rsidR="00155F6D" w:rsidRPr="00686CB4" w14:paraId="20DCED1F" w14:textId="77777777" w:rsidTr="00155F6D">
        <w:tc>
          <w:tcPr>
            <w:tcW w:w="1440" w:type="dxa"/>
          </w:tcPr>
          <w:p w14:paraId="223ACF5C" w14:textId="77021CB0" w:rsidR="00155F6D" w:rsidRPr="00686CB4" w:rsidRDefault="009D47E4" w:rsidP="00686CB4">
            <w:r>
              <w:t>Section 40</w:t>
            </w:r>
          </w:p>
        </w:tc>
        <w:tc>
          <w:tcPr>
            <w:tcW w:w="8280" w:type="dxa"/>
          </w:tcPr>
          <w:p w14:paraId="7F2A15F4" w14:textId="77777777" w:rsidR="00155F6D" w:rsidRPr="00686CB4" w:rsidRDefault="00155F6D" w:rsidP="00686CB4">
            <w:pPr>
              <w:rPr>
                <w:b/>
              </w:rPr>
            </w:pPr>
            <w:r w:rsidRPr="00686CB4">
              <w:rPr>
                <w:b/>
              </w:rPr>
              <w:t>Amends s. 212.08 – Sales, rental, use, consumption, distribution, and storage tax; specified exemptions.</w:t>
            </w:r>
          </w:p>
          <w:p w14:paraId="6B2E47D1" w14:textId="77777777" w:rsidR="00155F6D" w:rsidRPr="00686CB4" w:rsidRDefault="00155F6D" w:rsidP="00686CB4"/>
          <w:p w14:paraId="4531B90A" w14:textId="25AEBD4E" w:rsidR="00155F6D" w:rsidRPr="00686CB4" w:rsidRDefault="00155F6D" w:rsidP="00686CB4">
            <w:r w:rsidRPr="00686CB4">
              <w:t xml:space="preserve">Effective July 1, 2019, the exemption specified in s. 623.09 is repealed. </w:t>
            </w:r>
          </w:p>
        </w:tc>
      </w:tr>
      <w:tr w:rsidR="00155F6D" w:rsidRPr="00686CB4" w14:paraId="3FF339FB" w14:textId="77777777" w:rsidTr="00155F6D">
        <w:tc>
          <w:tcPr>
            <w:tcW w:w="1440" w:type="dxa"/>
          </w:tcPr>
          <w:p w14:paraId="1EF9A88D" w14:textId="0C992BB4" w:rsidR="00155F6D" w:rsidRPr="00686CB4" w:rsidRDefault="00155F6D" w:rsidP="00686CB4"/>
        </w:tc>
        <w:tc>
          <w:tcPr>
            <w:tcW w:w="8280" w:type="dxa"/>
          </w:tcPr>
          <w:p w14:paraId="6AC3FDE4" w14:textId="77777777" w:rsidR="00155F6D" w:rsidRPr="00686CB4" w:rsidRDefault="00155F6D" w:rsidP="00686CB4"/>
        </w:tc>
      </w:tr>
      <w:tr w:rsidR="00155F6D" w:rsidRPr="00686CB4" w14:paraId="1258E56D" w14:textId="77777777" w:rsidTr="00155F6D">
        <w:tc>
          <w:tcPr>
            <w:tcW w:w="1440" w:type="dxa"/>
          </w:tcPr>
          <w:p w14:paraId="063249E5" w14:textId="325065B5" w:rsidR="00155F6D" w:rsidRPr="00686CB4" w:rsidRDefault="009D47E4" w:rsidP="00686CB4">
            <w:r>
              <w:t>Section 41</w:t>
            </w:r>
          </w:p>
        </w:tc>
        <w:tc>
          <w:tcPr>
            <w:tcW w:w="8280" w:type="dxa"/>
          </w:tcPr>
          <w:p w14:paraId="15FC770B" w14:textId="77777777" w:rsidR="00155F6D" w:rsidRPr="009D47E4" w:rsidRDefault="00155F6D" w:rsidP="00686CB4">
            <w:pPr>
              <w:rPr>
                <w:b/>
              </w:rPr>
            </w:pPr>
            <w:r w:rsidRPr="009D47E4">
              <w:rPr>
                <w:b/>
              </w:rPr>
              <w:t>Provides appropriations:</w:t>
            </w:r>
          </w:p>
          <w:p w14:paraId="4E53AAFC" w14:textId="77777777" w:rsidR="00155F6D" w:rsidRPr="00686CB4" w:rsidRDefault="00155F6D" w:rsidP="00686CB4">
            <w:r w:rsidRPr="00686CB4">
              <w:t>$2,596,560 from recurring GR and $392,134 in nonrecurring GR to DOE for:</w:t>
            </w:r>
          </w:p>
          <w:p w14:paraId="1A750556" w14:textId="77777777" w:rsidR="00155F6D" w:rsidRPr="00686CB4" w:rsidRDefault="00155F6D" w:rsidP="00686CB4">
            <w:r w:rsidRPr="00686CB4">
              <w:t>$2 million to implement Hope Scholarship Program.</w:t>
            </w:r>
          </w:p>
          <w:p w14:paraId="28A828B8" w14:textId="77777777" w:rsidR="00155F6D" w:rsidRPr="00686CB4" w:rsidRDefault="00155F6D" w:rsidP="00686CB4">
            <w:r w:rsidRPr="00686CB4">
              <w:t>$596,560 and $142,134 for additional oversight responsibilities.</w:t>
            </w:r>
          </w:p>
          <w:p w14:paraId="524995CE" w14:textId="610EFF06" w:rsidR="00155F6D" w:rsidRPr="00686CB4" w:rsidRDefault="00155F6D" w:rsidP="00686CB4">
            <w:r w:rsidRPr="00686CB4">
              <w:t>$250,000 to issue competitive grant.</w:t>
            </w:r>
          </w:p>
        </w:tc>
      </w:tr>
      <w:tr w:rsidR="00155F6D" w:rsidRPr="00686CB4" w14:paraId="24647EB0" w14:textId="77777777" w:rsidTr="00155F6D">
        <w:tc>
          <w:tcPr>
            <w:tcW w:w="1440" w:type="dxa"/>
          </w:tcPr>
          <w:p w14:paraId="3B340A97" w14:textId="562EEB8A" w:rsidR="00155F6D" w:rsidRPr="00686CB4" w:rsidRDefault="00155F6D" w:rsidP="00686CB4"/>
        </w:tc>
        <w:tc>
          <w:tcPr>
            <w:tcW w:w="8280" w:type="dxa"/>
          </w:tcPr>
          <w:p w14:paraId="56870C36" w14:textId="77777777" w:rsidR="00155F6D" w:rsidRPr="00686CB4" w:rsidRDefault="00155F6D" w:rsidP="00686CB4"/>
        </w:tc>
      </w:tr>
      <w:tr w:rsidR="00155F6D" w:rsidRPr="00686CB4" w14:paraId="39634F13" w14:textId="77777777" w:rsidTr="00155F6D">
        <w:tc>
          <w:tcPr>
            <w:tcW w:w="1440" w:type="dxa"/>
          </w:tcPr>
          <w:p w14:paraId="60FA53A5" w14:textId="1D77C498" w:rsidR="00155F6D" w:rsidRPr="00686CB4" w:rsidRDefault="009D47E4" w:rsidP="00686CB4">
            <w:r>
              <w:t>Section 42</w:t>
            </w:r>
          </w:p>
        </w:tc>
        <w:tc>
          <w:tcPr>
            <w:tcW w:w="8280" w:type="dxa"/>
          </w:tcPr>
          <w:p w14:paraId="7E67DAEC" w14:textId="37EB875E" w:rsidR="00155F6D" w:rsidRPr="00686CB4" w:rsidRDefault="00155F6D" w:rsidP="00686CB4">
            <w:r w:rsidRPr="00686CB4">
              <w:t>Department of Revenue may adopt emergency rules to administer the act.</w:t>
            </w:r>
          </w:p>
        </w:tc>
      </w:tr>
      <w:tr w:rsidR="00155F6D" w:rsidRPr="00686CB4" w14:paraId="2408C795" w14:textId="77777777" w:rsidTr="00155F6D">
        <w:tc>
          <w:tcPr>
            <w:tcW w:w="1440" w:type="dxa"/>
          </w:tcPr>
          <w:p w14:paraId="5FBB1C6E" w14:textId="77777777" w:rsidR="00155F6D" w:rsidRPr="00686CB4" w:rsidRDefault="00155F6D" w:rsidP="00686CB4"/>
        </w:tc>
        <w:tc>
          <w:tcPr>
            <w:tcW w:w="8280" w:type="dxa"/>
          </w:tcPr>
          <w:p w14:paraId="283EA17F" w14:textId="77777777" w:rsidR="00155F6D" w:rsidRPr="00686CB4" w:rsidRDefault="00155F6D" w:rsidP="00686CB4"/>
        </w:tc>
      </w:tr>
      <w:tr w:rsidR="00155F6D" w:rsidRPr="00686CB4" w14:paraId="4347B3B4" w14:textId="77777777" w:rsidTr="00155F6D">
        <w:tc>
          <w:tcPr>
            <w:tcW w:w="1440" w:type="dxa"/>
          </w:tcPr>
          <w:p w14:paraId="0E34866C" w14:textId="0625D15E" w:rsidR="00155F6D" w:rsidRPr="00686CB4" w:rsidRDefault="009D47E4" w:rsidP="00686CB4">
            <w:r>
              <w:t>Section 43</w:t>
            </w:r>
          </w:p>
        </w:tc>
        <w:tc>
          <w:tcPr>
            <w:tcW w:w="8280" w:type="dxa"/>
          </w:tcPr>
          <w:p w14:paraId="1015846D" w14:textId="736477BD" w:rsidR="00155F6D" w:rsidRPr="00686CB4" w:rsidRDefault="00155F6D" w:rsidP="00686CB4">
            <w:r w:rsidRPr="00686CB4">
              <w:t>Except as otherwise provided, July 1, 2018, effective date.</w:t>
            </w:r>
          </w:p>
        </w:tc>
      </w:tr>
      <w:tr w:rsidR="00155F6D" w:rsidRPr="00686CB4" w14:paraId="24150F94" w14:textId="77777777" w:rsidTr="00155F6D">
        <w:tc>
          <w:tcPr>
            <w:tcW w:w="1440" w:type="dxa"/>
          </w:tcPr>
          <w:p w14:paraId="20C4F0B1" w14:textId="77777777" w:rsidR="00155F6D" w:rsidRPr="00686CB4" w:rsidRDefault="00155F6D" w:rsidP="00686CB4"/>
        </w:tc>
        <w:tc>
          <w:tcPr>
            <w:tcW w:w="8280" w:type="dxa"/>
          </w:tcPr>
          <w:p w14:paraId="3E526EF2" w14:textId="77777777" w:rsidR="00155F6D" w:rsidRPr="00686CB4" w:rsidRDefault="00155F6D" w:rsidP="00686CB4"/>
        </w:tc>
      </w:tr>
    </w:tbl>
    <w:p w14:paraId="744DE0A0" w14:textId="77777777" w:rsidR="00F50453" w:rsidRPr="00686CB4" w:rsidRDefault="00F50453" w:rsidP="00686CB4"/>
    <w:sectPr w:rsidR="00F50453" w:rsidRPr="00686CB4" w:rsidSect="0001530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F5EE7" w14:textId="77777777" w:rsidR="000564D8" w:rsidRDefault="000564D8" w:rsidP="0001530D">
      <w:r>
        <w:separator/>
      </w:r>
    </w:p>
  </w:endnote>
  <w:endnote w:type="continuationSeparator" w:id="0">
    <w:p w14:paraId="39E3C925" w14:textId="77777777" w:rsidR="000564D8" w:rsidRDefault="000564D8" w:rsidP="0001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7776D" w14:textId="77777777" w:rsidR="0001530D" w:rsidRDefault="0001530D" w:rsidP="000E1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41C88" w14:textId="77777777" w:rsidR="0001530D" w:rsidRDefault="00015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1E35F" w14:textId="77777777" w:rsidR="0001530D" w:rsidRDefault="0001530D" w:rsidP="000E1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2799">
      <w:rPr>
        <w:rStyle w:val="PageNumber"/>
        <w:noProof/>
      </w:rPr>
      <w:t>8</w:t>
    </w:r>
    <w:r>
      <w:rPr>
        <w:rStyle w:val="PageNumber"/>
      </w:rPr>
      <w:fldChar w:fldCharType="end"/>
    </w:r>
  </w:p>
  <w:p w14:paraId="02F878E0" w14:textId="77777777" w:rsidR="0001530D" w:rsidRDefault="000153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FC113" w14:textId="77777777" w:rsidR="0001530D" w:rsidRDefault="00015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CF827" w14:textId="77777777" w:rsidR="000564D8" w:rsidRDefault="000564D8" w:rsidP="0001530D">
      <w:r>
        <w:separator/>
      </w:r>
    </w:p>
  </w:footnote>
  <w:footnote w:type="continuationSeparator" w:id="0">
    <w:p w14:paraId="7374B46D" w14:textId="77777777" w:rsidR="000564D8" w:rsidRDefault="000564D8" w:rsidP="00015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3C64" w14:textId="425FDF24" w:rsidR="0001530D" w:rsidRDefault="000564D8">
    <w:pPr>
      <w:pStyle w:val="Header"/>
    </w:pPr>
    <w:r>
      <w:rPr>
        <w:noProof/>
      </w:rPr>
      <w:pict w14:anchorId="42228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A74F" w14:textId="294F8794" w:rsidR="0001530D" w:rsidRDefault="000564D8">
    <w:pPr>
      <w:pStyle w:val="Header"/>
    </w:pPr>
    <w:r>
      <w:rPr>
        <w:noProof/>
      </w:rPr>
      <w:pict w14:anchorId="51E71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65D17" w14:textId="570A65FE" w:rsidR="0001530D" w:rsidRDefault="000564D8">
    <w:pPr>
      <w:pStyle w:val="Header"/>
    </w:pPr>
    <w:r>
      <w:rPr>
        <w:noProof/>
      </w:rPr>
      <w:pict w14:anchorId="4215B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90133"/>
    <w:multiLevelType w:val="hybridMultilevel"/>
    <w:tmpl w:val="7F90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741DA"/>
    <w:multiLevelType w:val="hybridMultilevel"/>
    <w:tmpl w:val="1A14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E543B"/>
    <w:multiLevelType w:val="hybridMultilevel"/>
    <w:tmpl w:val="3514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B276F"/>
    <w:multiLevelType w:val="hybridMultilevel"/>
    <w:tmpl w:val="33CE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53"/>
    <w:rsid w:val="0001530D"/>
    <w:rsid w:val="000439B5"/>
    <w:rsid w:val="000564D8"/>
    <w:rsid w:val="00057842"/>
    <w:rsid w:val="0006622A"/>
    <w:rsid w:val="00155F6D"/>
    <w:rsid w:val="001A10A7"/>
    <w:rsid w:val="001C2799"/>
    <w:rsid w:val="00371FFE"/>
    <w:rsid w:val="004017D4"/>
    <w:rsid w:val="005D2488"/>
    <w:rsid w:val="00604B3F"/>
    <w:rsid w:val="0066695C"/>
    <w:rsid w:val="00686CB4"/>
    <w:rsid w:val="007D044E"/>
    <w:rsid w:val="007E0025"/>
    <w:rsid w:val="00824FC6"/>
    <w:rsid w:val="008C3FAA"/>
    <w:rsid w:val="008D2DF8"/>
    <w:rsid w:val="00910B14"/>
    <w:rsid w:val="009317BF"/>
    <w:rsid w:val="00950C67"/>
    <w:rsid w:val="009552FE"/>
    <w:rsid w:val="009603B5"/>
    <w:rsid w:val="009D47E4"/>
    <w:rsid w:val="00A42577"/>
    <w:rsid w:val="00B5000A"/>
    <w:rsid w:val="00B6143B"/>
    <w:rsid w:val="00C14D53"/>
    <w:rsid w:val="00C36E71"/>
    <w:rsid w:val="00C60CC7"/>
    <w:rsid w:val="00CA4C0C"/>
    <w:rsid w:val="00CD0C52"/>
    <w:rsid w:val="00D005C8"/>
    <w:rsid w:val="00E03477"/>
    <w:rsid w:val="00F50453"/>
    <w:rsid w:val="00FF5E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2C1CA80"/>
  <w15:docId w15:val="{78918691-10F7-4FD7-A8F6-34C5AE00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D53"/>
    <w:pPr>
      <w:ind w:left="720"/>
      <w:contextualSpacing/>
    </w:pPr>
  </w:style>
  <w:style w:type="paragraph" w:styleId="NoSpacing">
    <w:name w:val="No Spacing"/>
    <w:uiPriority w:val="1"/>
    <w:qFormat/>
    <w:rsid w:val="009317BF"/>
    <w:rPr>
      <w:rFonts w:eastAsiaTheme="minorHAnsi"/>
      <w:sz w:val="22"/>
      <w:szCs w:val="22"/>
    </w:rPr>
  </w:style>
  <w:style w:type="paragraph" w:styleId="Footer">
    <w:name w:val="footer"/>
    <w:basedOn w:val="Normal"/>
    <w:link w:val="FooterChar"/>
    <w:uiPriority w:val="99"/>
    <w:unhideWhenUsed/>
    <w:rsid w:val="0001530D"/>
    <w:pPr>
      <w:tabs>
        <w:tab w:val="center" w:pos="4320"/>
        <w:tab w:val="right" w:pos="8640"/>
      </w:tabs>
    </w:pPr>
  </w:style>
  <w:style w:type="character" w:customStyle="1" w:styleId="FooterChar">
    <w:name w:val="Footer Char"/>
    <w:basedOn w:val="DefaultParagraphFont"/>
    <w:link w:val="Footer"/>
    <w:uiPriority w:val="99"/>
    <w:rsid w:val="0001530D"/>
  </w:style>
  <w:style w:type="character" w:styleId="PageNumber">
    <w:name w:val="page number"/>
    <w:basedOn w:val="DefaultParagraphFont"/>
    <w:uiPriority w:val="99"/>
    <w:semiHidden/>
    <w:unhideWhenUsed/>
    <w:rsid w:val="0001530D"/>
  </w:style>
  <w:style w:type="paragraph" w:styleId="Header">
    <w:name w:val="header"/>
    <w:basedOn w:val="Normal"/>
    <w:link w:val="HeaderChar"/>
    <w:uiPriority w:val="99"/>
    <w:unhideWhenUsed/>
    <w:rsid w:val="0001530D"/>
    <w:pPr>
      <w:tabs>
        <w:tab w:val="center" w:pos="4320"/>
        <w:tab w:val="right" w:pos="8640"/>
      </w:tabs>
    </w:pPr>
  </w:style>
  <w:style w:type="character" w:customStyle="1" w:styleId="HeaderChar">
    <w:name w:val="Header Char"/>
    <w:basedOn w:val="DefaultParagraphFont"/>
    <w:link w:val="Header"/>
    <w:uiPriority w:val="99"/>
    <w:rsid w:val="0001530D"/>
  </w:style>
  <w:style w:type="paragraph" w:styleId="BalloonText">
    <w:name w:val="Balloon Text"/>
    <w:basedOn w:val="Normal"/>
    <w:link w:val="BalloonTextChar"/>
    <w:uiPriority w:val="99"/>
    <w:semiHidden/>
    <w:unhideWhenUsed/>
    <w:rsid w:val="00C60C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9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B3367-FAC7-48FA-AC72-833BAD4E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Joy Frank &amp; Associates, P.A.</Company>
  <LinksUpToDate>false</LinksUpToDate>
  <CharactersWithSpaces>15656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Frank</dc:creator>
  <cp:keywords/>
  <dc:description/>
  <cp:lastModifiedBy>Joy</cp:lastModifiedBy>
  <cp:revision>6</cp:revision>
  <cp:lastPrinted>2018-02-21T18:12:00Z</cp:lastPrinted>
  <dcterms:created xsi:type="dcterms:W3CDTF">2018-02-20T22:07:00Z</dcterms:created>
  <dcterms:modified xsi:type="dcterms:W3CDTF">2018-02-21T22:08:00Z</dcterms:modified>
</cp:coreProperties>
</file>